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6AF" w:rsidRPr="00B5071C" w:rsidRDefault="00C076AF" w:rsidP="00C076AF">
      <w:pPr>
        <w:jc w:val="center"/>
        <w:rPr>
          <w:b/>
          <w:color w:val="000000"/>
          <w:szCs w:val="28"/>
        </w:rPr>
      </w:pPr>
      <w:r w:rsidRPr="0064798B">
        <w:rPr>
          <w:b/>
          <w:color w:val="000000"/>
          <w:szCs w:val="28"/>
        </w:rPr>
        <w:t xml:space="preserve">        Аннотация к версии 1.</w:t>
      </w:r>
      <w:r w:rsidR="00AB60E0">
        <w:rPr>
          <w:b/>
          <w:color w:val="000000"/>
          <w:szCs w:val="28"/>
        </w:rPr>
        <w:t>4</w:t>
      </w:r>
      <w:r w:rsidRPr="0064798B">
        <w:rPr>
          <w:b/>
          <w:color w:val="000000"/>
          <w:szCs w:val="28"/>
        </w:rPr>
        <w:t>.</w:t>
      </w:r>
      <w:r w:rsidR="005E7FCB">
        <w:rPr>
          <w:b/>
          <w:color w:val="000000"/>
          <w:szCs w:val="28"/>
        </w:rPr>
        <w:t>2</w:t>
      </w:r>
      <w:r w:rsidR="000A1D7C" w:rsidRPr="0064798B">
        <w:rPr>
          <w:b/>
          <w:color w:val="000000"/>
          <w:szCs w:val="28"/>
        </w:rPr>
        <w:t xml:space="preserve"> от </w:t>
      </w:r>
      <w:r w:rsidR="005E7FCB">
        <w:rPr>
          <w:b/>
          <w:color w:val="000000"/>
          <w:szCs w:val="28"/>
        </w:rPr>
        <w:t>30</w:t>
      </w:r>
      <w:r w:rsidRPr="0064798B">
        <w:rPr>
          <w:b/>
          <w:color w:val="000000"/>
          <w:szCs w:val="28"/>
        </w:rPr>
        <w:t>.</w:t>
      </w:r>
      <w:r w:rsidR="005E7FCB">
        <w:rPr>
          <w:b/>
          <w:color w:val="000000"/>
          <w:szCs w:val="28"/>
        </w:rPr>
        <w:t>12</w:t>
      </w:r>
      <w:r w:rsidRPr="0064798B">
        <w:rPr>
          <w:b/>
          <w:color w:val="000000"/>
          <w:szCs w:val="28"/>
        </w:rPr>
        <w:t>.</w:t>
      </w:r>
      <w:r w:rsidR="00306B04">
        <w:rPr>
          <w:b/>
          <w:color w:val="000000"/>
          <w:szCs w:val="28"/>
        </w:rPr>
        <w:t>202</w:t>
      </w:r>
      <w:r w:rsidR="00EA0BF3">
        <w:rPr>
          <w:b/>
          <w:color w:val="000000"/>
          <w:szCs w:val="28"/>
        </w:rPr>
        <w:t>2</w:t>
      </w:r>
    </w:p>
    <w:p w:rsidR="00C076AF" w:rsidRPr="0064798B" w:rsidRDefault="00C076AF" w:rsidP="00C076AF">
      <w:pPr>
        <w:jc w:val="center"/>
        <w:rPr>
          <w:b/>
          <w:color w:val="000000"/>
          <w:szCs w:val="28"/>
        </w:rPr>
      </w:pPr>
      <w:r w:rsidRPr="0064798B">
        <w:rPr>
          <w:b/>
          <w:color w:val="000000"/>
          <w:szCs w:val="28"/>
        </w:rPr>
        <w:t>программы заполнения деклараций о дохода</w:t>
      </w:r>
      <w:r w:rsidR="005E7E72">
        <w:rPr>
          <w:b/>
          <w:color w:val="000000"/>
          <w:szCs w:val="28"/>
        </w:rPr>
        <w:t xml:space="preserve">х физических лиц "Декларация </w:t>
      </w:r>
      <w:r w:rsidR="00306B04">
        <w:rPr>
          <w:b/>
          <w:color w:val="000000"/>
          <w:szCs w:val="28"/>
        </w:rPr>
        <w:t>2021</w:t>
      </w:r>
      <w:r w:rsidRPr="0064798B">
        <w:rPr>
          <w:b/>
          <w:color w:val="000000"/>
          <w:szCs w:val="28"/>
        </w:rPr>
        <w:t>"</w:t>
      </w:r>
    </w:p>
    <w:p w:rsidR="00C076AF" w:rsidRDefault="00C076AF" w:rsidP="00C076AF">
      <w:pPr>
        <w:jc w:val="center"/>
        <w:rPr>
          <w:b/>
          <w:szCs w:val="28"/>
        </w:rPr>
      </w:pPr>
    </w:p>
    <w:p w:rsidR="00C076AF" w:rsidRDefault="00C076AF" w:rsidP="00C076AF">
      <w:pPr>
        <w:rPr>
          <w:szCs w:val="28"/>
        </w:rPr>
      </w:pPr>
      <w:r>
        <w:rPr>
          <w:b/>
          <w:szCs w:val="28"/>
        </w:rPr>
        <w:t xml:space="preserve">Дата версии: </w:t>
      </w:r>
      <w:r w:rsidR="005E7FCB">
        <w:rPr>
          <w:szCs w:val="28"/>
        </w:rPr>
        <w:t>30</w:t>
      </w:r>
      <w:r w:rsidRPr="00F07F69">
        <w:rPr>
          <w:szCs w:val="28"/>
        </w:rPr>
        <w:t>.</w:t>
      </w:r>
      <w:r w:rsidR="005E7FCB">
        <w:rPr>
          <w:szCs w:val="28"/>
        </w:rPr>
        <w:t>12</w:t>
      </w:r>
      <w:r w:rsidR="005E7E72">
        <w:rPr>
          <w:szCs w:val="28"/>
        </w:rPr>
        <w:t>.</w:t>
      </w:r>
      <w:r w:rsidR="00306B04">
        <w:rPr>
          <w:szCs w:val="28"/>
        </w:rPr>
        <w:t>20</w:t>
      </w:r>
      <w:r w:rsidR="00EA0BF3">
        <w:rPr>
          <w:szCs w:val="28"/>
        </w:rPr>
        <w:t>22</w:t>
      </w:r>
      <w:r w:rsidRPr="00F07F69">
        <w:rPr>
          <w:szCs w:val="28"/>
        </w:rPr>
        <w:t xml:space="preserve"> г.</w:t>
      </w:r>
    </w:p>
    <w:p w:rsidR="00C076AF" w:rsidRPr="003B163E" w:rsidRDefault="00C076AF" w:rsidP="00C076AF">
      <w:pPr>
        <w:rPr>
          <w:sz w:val="16"/>
          <w:szCs w:val="16"/>
        </w:rPr>
      </w:pPr>
    </w:p>
    <w:p w:rsidR="00C076AF" w:rsidRDefault="00C076AF" w:rsidP="00C076AF">
      <w:pPr>
        <w:rPr>
          <w:b/>
          <w:szCs w:val="28"/>
        </w:rPr>
      </w:pPr>
      <w:r>
        <w:rPr>
          <w:b/>
          <w:szCs w:val="28"/>
        </w:rPr>
        <w:t>Назначение:</w:t>
      </w:r>
    </w:p>
    <w:p w:rsidR="00C076AF" w:rsidRPr="003B163E" w:rsidRDefault="00C076AF" w:rsidP="00C076AF">
      <w:pPr>
        <w:rPr>
          <w:b/>
          <w:sz w:val="16"/>
          <w:szCs w:val="16"/>
        </w:rPr>
      </w:pPr>
    </w:p>
    <w:p w:rsidR="00C076AF" w:rsidRDefault="005E7E72" w:rsidP="00C076AF">
      <w:pPr>
        <w:jc w:val="both"/>
        <w:rPr>
          <w:szCs w:val="28"/>
        </w:rPr>
      </w:pPr>
      <w:r>
        <w:rPr>
          <w:szCs w:val="28"/>
        </w:rPr>
        <w:t xml:space="preserve">Программа «Декларация </w:t>
      </w:r>
      <w:r w:rsidR="00306B04">
        <w:rPr>
          <w:szCs w:val="28"/>
        </w:rPr>
        <w:t>2021</w:t>
      </w:r>
      <w:r w:rsidR="00C076AF">
        <w:rPr>
          <w:szCs w:val="28"/>
        </w:rPr>
        <w:t xml:space="preserve">» предназначена для автоматизированного заполнения налоговых деклараций по налогу на доходы физических </w:t>
      </w:r>
      <w:r>
        <w:rPr>
          <w:szCs w:val="28"/>
        </w:rPr>
        <w:t xml:space="preserve">лиц (форма 3-НДФЛ) за </w:t>
      </w:r>
      <w:r w:rsidR="00306B04">
        <w:rPr>
          <w:szCs w:val="28"/>
        </w:rPr>
        <w:t>2021</w:t>
      </w:r>
      <w:r w:rsidR="00C076AF">
        <w:rPr>
          <w:szCs w:val="28"/>
        </w:rPr>
        <w:t xml:space="preserve"> год.</w:t>
      </w:r>
    </w:p>
    <w:p w:rsidR="00C076AF" w:rsidRPr="003B163E" w:rsidRDefault="00C076AF" w:rsidP="00C076AF">
      <w:pPr>
        <w:rPr>
          <w:sz w:val="16"/>
          <w:szCs w:val="16"/>
        </w:rPr>
      </w:pPr>
    </w:p>
    <w:p w:rsidR="00C076AF" w:rsidRPr="00306B04" w:rsidRDefault="00C076AF" w:rsidP="00306B04">
      <w:pPr>
        <w:pStyle w:val="a3"/>
        <w:spacing w:before="0" w:after="0"/>
        <w:ind w:right="360"/>
        <w:jc w:val="both"/>
        <w:rPr>
          <w:rFonts w:ascii="Times New Roman" w:hAnsi="Times New Roman" w:cs="Times New Roman"/>
          <w:color w:val="auto"/>
          <w:spacing w:val="0"/>
          <w:szCs w:val="28"/>
        </w:rPr>
      </w:pPr>
      <w:r w:rsidRPr="00306B04">
        <w:rPr>
          <w:rFonts w:ascii="Times New Roman" w:hAnsi="Times New Roman" w:cs="Times New Roman"/>
          <w:color w:val="auto"/>
          <w:spacing w:val="0"/>
          <w:szCs w:val="28"/>
        </w:rPr>
        <w:t>Форма 3-НДФЛ заполняется согласно приказу</w:t>
      </w:r>
      <w:r w:rsidR="00306B04" w:rsidRPr="00306B04">
        <w:rPr>
          <w:rFonts w:ascii="Times New Roman" w:hAnsi="Times New Roman" w:cs="Times New Roman"/>
          <w:color w:val="auto"/>
          <w:spacing w:val="0"/>
          <w:szCs w:val="28"/>
        </w:rPr>
        <w:t xml:space="preserve"> ФНС России от 15.10.2021 № ЕД-7-11/903@.</w:t>
      </w:r>
    </w:p>
    <w:p w:rsidR="00C076AF" w:rsidRPr="003B163E" w:rsidRDefault="00C076AF" w:rsidP="00C076AF">
      <w:pPr>
        <w:rPr>
          <w:sz w:val="16"/>
          <w:szCs w:val="16"/>
        </w:rPr>
      </w:pPr>
    </w:p>
    <w:p w:rsidR="00C076AF" w:rsidRDefault="00C076AF" w:rsidP="00C076AF">
      <w:pPr>
        <w:rPr>
          <w:b/>
          <w:szCs w:val="28"/>
        </w:rPr>
      </w:pPr>
      <w:r>
        <w:rPr>
          <w:b/>
          <w:szCs w:val="28"/>
        </w:rPr>
        <w:t>Комплект поставки:</w:t>
      </w:r>
    </w:p>
    <w:p w:rsidR="00C076AF" w:rsidRPr="003B163E" w:rsidRDefault="00C076AF" w:rsidP="00C076AF">
      <w:pPr>
        <w:rPr>
          <w:b/>
          <w:sz w:val="16"/>
          <w:szCs w:val="16"/>
        </w:rPr>
      </w:pPr>
    </w:p>
    <w:p w:rsidR="00C076AF" w:rsidRDefault="005E7E72" w:rsidP="00767E20">
      <w:pPr>
        <w:numPr>
          <w:ilvl w:val="0"/>
          <w:numId w:val="21"/>
        </w:numPr>
        <w:rPr>
          <w:szCs w:val="28"/>
        </w:rPr>
      </w:pPr>
      <w:r>
        <w:rPr>
          <w:szCs w:val="28"/>
        </w:rPr>
        <w:t>InsD</w:t>
      </w:r>
      <w:r w:rsidR="00306B04">
        <w:rPr>
          <w:szCs w:val="28"/>
        </w:rPr>
        <w:t>2021</w:t>
      </w:r>
      <w:r w:rsidR="00C076AF">
        <w:rPr>
          <w:szCs w:val="28"/>
        </w:rPr>
        <w:t>.</w:t>
      </w:r>
      <w:proofErr w:type="spellStart"/>
      <w:r w:rsidR="00B5071C">
        <w:rPr>
          <w:szCs w:val="28"/>
          <w:lang w:val="en-US"/>
        </w:rPr>
        <w:t>msi</w:t>
      </w:r>
      <w:proofErr w:type="spellEnd"/>
      <w:r w:rsidR="00C076AF">
        <w:rPr>
          <w:szCs w:val="28"/>
        </w:rPr>
        <w:t xml:space="preserve"> – файл установки</w:t>
      </w:r>
      <w:r w:rsidR="001B6AB3">
        <w:rPr>
          <w:szCs w:val="28"/>
        </w:rPr>
        <w:t>.</w:t>
      </w:r>
    </w:p>
    <w:p w:rsidR="00C076AF" w:rsidRDefault="00C076AF" w:rsidP="00767E20">
      <w:pPr>
        <w:numPr>
          <w:ilvl w:val="0"/>
          <w:numId w:val="21"/>
        </w:numPr>
        <w:rPr>
          <w:szCs w:val="28"/>
        </w:rPr>
      </w:pPr>
      <w:r>
        <w:rPr>
          <w:szCs w:val="28"/>
          <w:lang w:val="en-US"/>
        </w:rPr>
        <w:t>install</w:t>
      </w:r>
      <w:r>
        <w:rPr>
          <w:szCs w:val="28"/>
        </w:rPr>
        <w:t>.</w:t>
      </w:r>
      <w:r>
        <w:rPr>
          <w:szCs w:val="28"/>
          <w:lang w:val="en-US"/>
        </w:rPr>
        <w:t>doc</w:t>
      </w:r>
      <w:r>
        <w:rPr>
          <w:szCs w:val="28"/>
        </w:rPr>
        <w:t xml:space="preserve"> - инструкция по установке</w:t>
      </w:r>
      <w:r w:rsidR="001B6AB3">
        <w:rPr>
          <w:szCs w:val="28"/>
        </w:rPr>
        <w:t>.</w:t>
      </w:r>
    </w:p>
    <w:p w:rsidR="006014E7" w:rsidRPr="006014E7" w:rsidRDefault="00C076AF" w:rsidP="006014E7">
      <w:pPr>
        <w:numPr>
          <w:ilvl w:val="0"/>
          <w:numId w:val="21"/>
        </w:numPr>
        <w:rPr>
          <w:szCs w:val="28"/>
        </w:rPr>
      </w:pPr>
      <w:r>
        <w:rPr>
          <w:szCs w:val="28"/>
          <w:lang w:val="en-US"/>
        </w:rPr>
        <w:t>readme</w:t>
      </w:r>
      <w:r>
        <w:rPr>
          <w:szCs w:val="28"/>
        </w:rPr>
        <w:t>.</w:t>
      </w:r>
      <w:proofErr w:type="spellStart"/>
      <w:r>
        <w:rPr>
          <w:szCs w:val="28"/>
        </w:rPr>
        <w:t>doc</w:t>
      </w:r>
      <w:proofErr w:type="spellEnd"/>
      <w:r>
        <w:rPr>
          <w:szCs w:val="28"/>
        </w:rPr>
        <w:t xml:space="preserve"> – аннотация к программе</w:t>
      </w:r>
      <w:r w:rsidR="001B6AB3">
        <w:rPr>
          <w:szCs w:val="28"/>
        </w:rPr>
        <w:t>.</w:t>
      </w:r>
    </w:p>
    <w:p w:rsidR="00D175A1" w:rsidRPr="003B163E" w:rsidRDefault="00D175A1" w:rsidP="00D175A1">
      <w:pPr>
        <w:ind w:left="720"/>
        <w:rPr>
          <w:sz w:val="16"/>
          <w:szCs w:val="16"/>
        </w:rPr>
      </w:pPr>
    </w:p>
    <w:p w:rsidR="006014E7" w:rsidRPr="003B163E" w:rsidRDefault="006014E7" w:rsidP="006014E7">
      <w:pPr>
        <w:ind w:left="720"/>
        <w:rPr>
          <w:sz w:val="16"/>
          <w:szCs w:val="16"/>
        </w:rPr>
      </w:pPr>
    </w:p>
    <w:p w:rsidR="005E7FCB" w:rsidRDefault="005E7FCB" w:rsidP="005E7FCB">
      <w:pPr>
        <w:rPr>
          <w:b/>
          <w:szCs w:val="28"/>
        </w:rPr>
      </w:pPr>
      <w:r>
        <w:rPr>
          <w:b/>
          <w:szCs w:val="28"/>
        </w:rPr>
        <w:t>Изменения относительно версии 1.4.1:</w:t>
      </w:r>
    </w:p>
    <w:p w:rsidR="005E7FCB" w:rsidRDefault="005E7FCB" w:rsidP="005E7FCB">
      <w:pPr>
        <w:rPr>
          <w:b/>
          <w:szCs w:val="28"/>
        </w:rPr>
      </w:pPr>
    </w:p>
    <w:p w:rsidR="005E7FCB" w:rsidRDefault="005E7FCB" w:rsidP="005E7FC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Раздел «Зачет/возврат налога» переименован в раздел «Возврат налога» и из него исключена возможность заполнять заявления на зачет, а также заполнять заявления на возврат н</w:t>
      </w:r>
      <w:r w:rsidR="006B5B1C">
        <w:rPr>
          <w:szCs w:val="28"/>
        </w:rPr>
        <w:t>а</w:t>
      </w:r>
      <w:bookmarkStart w:id="0" w:name="_GoBack"/>
      <w:bookmarkEnd w:id="0"/>
      <w:r>
        <w:rPr>
          <w:szCs w:val="28"/>
        </w:rPr>
        <w:t xml:space="preserve"> несколько банковских счетов. </w:t>
      </w:r>
    </w:p>
    <w:p w:rsidR="005E7FCB" w:rsidRDefault="005E7FCB" w:rsidP="005E7FC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Исправлена ошибка расчета строки 160 в Приложении 2 по видам </w:t>
      </w:r>
      <w:r w:rsidR="00BD4ECC">
        <w:rPr>
          <w:szCs w:val="28"/>
        </w:rPr>
        <w:t>19, 21, 22 и 24.</w:t>
      </w:r>
    </w:p>
    <w:p w:rsidR="005E7FCB" w:rsidRDefault="005E7FCB" w:rsidP="005E7FCB">
      <w:pPr>
        <w:rPr>
          <w:b/>
          <w:szCs w:val="28"/>
        </w:rPr>
      </w:pPr>
    </w:p>
    <w:p w:rsidR="005E7FCB" w:rsidRDefault="005E7FCB" w:rsidP="005E7FCB">
      <w:pPr>
        <w:rPr>
          <w:b/>
          <w:szCs w:val="28"/>
        </w:rPr>
      </w:pPr>
      <w:r>
        <w:rPr>
          <w:b/>
          <w:szCs w:val="28"/>
        </w:rPr>
        <w:t>Изменения относительно версии 1.4.0:</w:t>
      </w:r>
    </w:p>
    <w:p w:rsidR="005E7FCB" w:rsidRDefault="005E7FCB" w:rsidP="005E7FCB">
      <w:pPr>
        <w:rPr>
          <w:b/>
          <w:szCs w:val="28"/>
        </w:rPr>
      </w:pPr>
    </w:p>
    <w:p w:rsidR="005E7FCB" w:rsidRDefault="005E7FCB" w:rsidP="005E7FCB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Исправлена ошибка версии 1.4.0, заключавшаяся в некорректном формировании </w:t>
      </w:r>
      <w:r>
        <w:rPr>
          <w:szCs w:val="28"/>
          <w:lang w:val="en-US"/>
        </w:rPr>
        <w:t>XML</w:t>
      </w:r>
      <w:r>
        <w:rPr>
          <w:szCs w:val="28"/>
        </w:rPr>
        <w:t>-файла при наличии информации о более чем 130 доходах за пределами РФ.</w:t>
      </w:r>
    </w:p>
    <w:p w:rsidR="005E7FCB" w:rsidRDefault="005E7FCB" w:rsidP="005E7FCB">
      <w:pPr>
        <w:rPr>
          <w:b/>
          <w:szCs w:val="28"/>
        </w:rPr>
      </w:pPr>
    </w:p>
    <w:p w:rsidR="00EF3834" w:rsidRDefault="00EF3834" w:rsidP="00EF3834">
      <w:pPr>
        <w:rPr>
          <w:b/>
          <w:szCs w:val="28"/>
        </w:rPr>
      </w:pPr>
      <w:r>
        <w:rPr>
          <w:b/>
          <w:szCs w:val="28"/>
        </w:rPr>
        <w:t>Изменения относительно версии 1.</w:t>
      </w:r>
      <w:r w:rsidR="00162DD4">
        <w:rPr>
          <w:b/>
          <w:szCs w:val="28"/>
        </w:rPr>
        <w:t>3</w:t>
      </w:r>
      <w:r>
        <w:rPr>
          <w:b/>
          <w:szCs w:val="28"/>
        </w:rPr>
        <w:t>.0:</w:t>
      </w:r>
    </w:p>
    <w:p w:rsidR="00EF3834" w:rsidRDefault="00EF3834" w:rsidP="00EF3834">
      <w:pPr>
        <w:rPr>
          <w:b/>
          <w:szCs w:val="28"/>
        </w:rPr>
      </w:pPr>
    </w:p>
    <w:p w:rsidR="00C52562" w:rsidRDefault="00C52562" w:rsidP="005E7FC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Обновлен Модуль печати. При работе с новым Модулем добавлена возможность предпросмотра текущего заполнения декларации до исправления всех ошибок заполнения, однако до исправления ошибок исключена возможность распечатать результат просмотра.</w:t>
      </w:r>
    </w:p>
    <w:p w:rsidR="00C52562" w:rsidRDefault="00065947" w:rsidP="005E7FC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Проверку на наличие заявления на возврат для первичной декларации теперь невозможно пропустить.</w:t>
      </w:r>
    </w:p>
    <w:p w:rsidR="00065947" w:rsidRPr="00065947" w:rsidRDefault="00065947" w:rsidP="005E7FC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Актуализирована Справка.</w:t>
      </w:r>
    </w:p>
    <w:p w:rsidR="00EF3834" w:rsidRDefault="00EF3834" w:rsidP="005E7FC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Cs w:val="28"/>
        </w:rPr>
      </w:pPr>
      <w:r w:rsidRPr="00EF3834">
        <w:rPr>
          <w:szCs w:val="28"/>
        </w:rPr>
        <w:t>Исправлена ошибка</w:t>
      </w:r>
      <w:r>
        <w:rPr>
          <w:szCs w:val="28"/>
        </w:rPr>
        <w:t xml:space="preserve"> не формирования при необходимости</w:t>
      </w:r>
      <w:r w:rsidRPr="00EF3834">
        <w:rPr>
          <w:szCs w:val="28"/>
        </w:rPr>
        <w:t xml:space="preserve"> </w:t>
      </w:r>
      <w:r>
        <w:rPr>
          <w:szCs w:val="28"/>
        </w:rPr>
        <w:t>л</w:t>
      </w:r>
      <w:r w:rsidRPr="00EF3834">
        <w:rPr>
          <w:szCs w:val="28"/>
        </w:rPr>
        <w:t xml:space="preserve">иста Расчет к приложению 1 в декларациях нерезидентов. </w:t>
      </w:r>
    </w:p>
    <w:p w:rsidR="00EF3834" w:rsidRPr="00EF3834" w:rsidRDefault="00A11B22" w:rsidP="005E7FC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Исправлен расчет в </w:t>
      </w:r>
      <w:r w:rsidR="00500B88">
        <w:rPr>
          <w:szCs w:val="28"/>
        </w:rPr>
        <w:t>Разделе 2</w:t>
      </w:r>
      <w:r>
        <w:rPr>
          <w:szCs w:val="28"/>
        </w:rPr>
        <w:t xml:space="preserve"> по виду 18 в части отсутствия в листе налога, удержанного за пределами РФ и подлежащего зачету</w:t>
      </w:r>
      <w:r w:rsidR="00EF3834" w:rsidRPr="00EF3834">
        <w:rPr>
          <w:szCs w:val="28"/>
        </w:rPr>
        <w:t>.</w:t>
      </w:r>
      <w:r>
        <w:rPr>
          <w:szCs w:val="28"/>
        </w:rPr>
        <w:t xml:space="preserve"> </w:t>
      </w:r>
    </w:p>
    <w:p w:rsidR="00EF3834" w:rsidRDefault="00F271E8" w:rsidP="005E7FC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 копировании дохода за пределами РФ</w:t>
      </w:r>
      <w:r w:rsidR="0040337D">
        <w:rPr>
          <w:szCs w:val="28"/>
        </w:rPr>
        <w:t xml:space="preserve"> теперь в создаваемый доход дополнительно переносится код вычета и состояние «галочки» Автоматическое определение курса валюты. В случае, если она проставлена, курс определяется на 01.01.2022.</w:t>
      </w:r>
      <w:r w:rsidR="00CC45AA">
        <w:rPr>
          <w:szCs w:val="28"/>
        </w:rPr>
        <w:t xml:space="preserve"> </w:t>
      </w:r>
      <w:r w:rsidR="00EF3834">
        <w:rPr>
          <w:szCs w:val="28"/>
        </w:rPr>
        <w:t xml:space="preserve"> </w:t>
      </w:r>
    </w:p>
    <w:p w:rsidR="00780C0A" w:rsidRDefault="00780C0A" w:rsidP="005E7FC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Исправлен расчет в Разделе 2 по виду 20. Ошибка возникала при наличии в декларации необлагаемых сумм по виду 15. </w:t>
      </w:r>
    </w:p>
    <w:p w:rsidR="00CD7888" w:rsidRDefault="00CD7888" w:rsidP="005E7FC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Исправлена ошибка печати Приложения 3. </w:t>
      </w:r>
      <w:r w:rsidR="00B6454D">
        <w:rPr>
          <w:szCs w:val="28"/>
        </w:rPr>
        <w:t>При отсутствии предпринимательской деятельности, но наличии профессиональных налоговых вычетов лист Приложения 3 выводился на печать с пустым п.2.</w:t>
      </w:r>
    </w:p>
    <w:p w:rsidR="005261E3" w:rsidRDefault="005261E3" w:rsidP="005E7FC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Исправлен</w:t>
      </w:r>
      <w:r w:rsidR="000C2742">
        <w:rPr>
          <w:szCs w:val="28"/>
        </w:rPr>
        <w:t>а ошибка в расчете</w:t>
      </w:r>
      <w:r>
        <w:rPr>
          <w:szCs w:val="28"/>
        </w:rPr>
        <w:t xml:space="preserve"> </w:t>
      </w:r>
      <w:r w:rsidR="007E1DAB">
        <w:rPr>
          <w:szCs w:val="28"/>
        </w:rPr>
        <w:t xml:space="preserve">суммы возврата в Разделе 1 по </w:t>
      </w:r>
      <w:r w:rsidR="009A6BFC">
        <w:rPr>
          <w:szCs w:val="28"/>
        </w:rPr>
        <w:t>КБК</w:t>
      </w:r>
      <w:r w:rsidR="000C2742">
        <w:rPr>
          <w:szCs w:val="28"/>
        </w:rPr>
        <w:t xml:space="preserve"> </w:t>
      </w:r>
      <w:r w:rsidR="000C2742" w:rsidRPr="000C2742">
        <w:rPr>
          <w:szCs w:val="28"/>
        </w:rPr>
        <w:t>1821010201</w:t>
      </w:r>
      <w:r w:rsidR="000C2742">
        <w:rPr>
          <w:szCs w:val="28"/>
        </w:rPr>
        <w:t>, имевшая место</w:t>
      </w:r>
      <w:r w:rsidR="007E1DAB">
        <w:rPr>
          <w:szCs w:val="28"/>
        </w:rPr>
        <w:t xml:space="preserve"> при наличии </w:t>
      </w:r>
      <w:r w:rsidR="000C2742">
        <w:rPr>
          <w:szCs w:val="28"/>
        </w:rPr>
        <w:t xml:space="preserve">в этой же декларации </w:t>
      </w:r>
      <w:r w:rsidR="007E1DAB">
        <w:rPr>
          <w:szCs w:val="28"/>
        </w:rPr>
        <w:t xml:space="preserve">возврата по </w:t>
      </w:r>
      <w:r w:rsidR="000C2742">
        <w:rPr>
          <w:szCs w:val="28"/>
        </w:rPr>
        <w:t xml:space="preserve">КБК </w:t>
      </w:r>
      <w:r w:rsidR="000C2742" w:rsidRPr="000C2742">
        <w:rPr>
          <w:szCs w:val="28"/>
        </w:rPr>
        <w:t>1821010207</w:t>
      </w:r>
      <w:r w:rsidR="007E1DAB">
        <w:rPr>
          <w:szCs w:val="28"/>
        </w:rPr>
        <w:t xml:space="preserve">. </w:t>
      </w:r>
    </w:p>
    <w:p w:rsidR="00EF3834" w:rsidRDefault="00EF3834" w:rsidP="00EF3834">
      <w:pPr>
        <w:autoSpaceDE w:val="0"/>
        <w:autoSpaceDN w:val="0"/>
        <w:adjustRightInd w:val="0"/>
        <w:ind w:left="720"/>
        <w:jc w:val="both"/>
        <w:rPr>
          <w:szCs w:val="28"/>
        </w:rPr>
      </w:pPr>
    </w:p>
    <w:p w:rsidR="000C673E" w:rsidRDefault="000C673E" w:rsidP="000C673E">
      <w:pPr>
        <w:rPr>
          <w:b/>
          <w:szCs w:val="28"/>
        </w:rPr>
      </w:pPr>
      <w:r>
        <w:rPr>
          <w:b/>
          <w:szCs w:val="28"/>
        </w:rPr>
        <w:t>Изменения относительно версии 1.2.0:</w:t>
      </w:r>
    </w:p>
    <w:p w:rsidR="000C673E" w:rsidRDefault="000C673E" w:rsidP="000C673E">
      <w:pPr>
        <w:rPr>
          <w:b/>
          <w:szCs w:val="28"/>
        </w:rPr>
      </w:pPr>
    </w:p>
    <w:p w:rsidR="000C673E" w:rsidRDefault="000C673E" w:rsidP="00EF383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Доходы по вкладам в РФ переведены в необлагаемые. </w:t>
      </w:r>
    </w:p>
    <w:p w:rsidR="000C673E" w:rsidRDefault="000C673E" w:rsidP="00EF383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Уточнен алгоритм расчета строки 140 в Приложении 2.</w:t>
      </w:r>
    </w:p>
    <w:p w:rsidR="000C673E" w:rsidRDefault="000C673E" w:rsidP="00EF383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Обновлен справочник ОКСМ. </w:t>
      </w:r>
    </w:p>
    <w:p w:rsidR="000C673E" w:rsidRDefault="000C673E" w:rsidP="00D175A1">
      <w:pPr>
        <w:ind w:left="720"/>
        <w:rPr>
          <w:szCs w:val="28"/>
        </w:rPr>
      </w:pPr>
    </w:p>
    <w:p w:rsidR="00413167" w:rsidRDefault="00413167" w:rsidP="00413167">
      <w:pPr>
        <w:rPr>
          <w:b/>
          <w:szCs w:val="28"/>
        </w:rPr>
      </w:pPr>
      <w:r>
        <w:rPr>
          <w:b/>
          <w:szCs w:val="28"/>
        </w:rPr>
        <w:t>Изменения относительно версии 1.</w:t>
      </w:r>
      <w:r w:rsidR="002F38D2">
        <w:rPr>
          <w:b/>
          <w:szCs w:val="28"/>
        </w:rPr>
        <w:t>1</w:t>
      </w:r>
      <w:r>
        <w:rPr>
          <w:b/>
          <w:szCs w:val="28"/>
        </w:rPr>
        <w:t>.0:</w:t>
      </w:r>
    </w:p>
    <w:p w:rsidR="00413167" w:rsidRDefault="00413167" w:rsidP="00413167">
      <w:pPr>
        <w:rPr>
          <w:b/>
          <w:szCs w:val="28"/>
        </w:rPr>
      </w:pPr>
    </w:p>
    <w:p w:rsidR="00413167" w:rsidRDefault="00413167" w:rsidP="000C673E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Изменен алгоритм формирования Разделов 1.  </w:t>
      </w:r>
    </w:p>
    <w:p w:rsidR="00413167" w:rsidRDefault="00413167" w:rsidP="000C673E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Изменен порядок расчета в Разделе 2 по виду 01.</w:t>
      </w:r>
    </w:p>
    <w:p w:rsidR="002F38D2" w:rsidRDefault="0042166D" w:rsidP="000C673E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Исправлена ошибка расчета, связанная с предоставлением 914 вычета. </w:t>
      </w:r>
    </w:p>
    <w:p w:rsidR="00D97DA6" w:rsidRDefault="00D97DA6" w:rsidP="000C673E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Добавлена возможность применить</w:t>
      </w:r>
      <w:r w:rsidRPr="00D97DA6">
        <w:rPr>
          <w:szCs w:val="28"/>
        </w:rPr>
        <w:t xml:space="preserve"> стандартны</w:t>
      </w:r>
      <w:r>
        <w:rPr>
          <w:szCs w:val="28"/>
        </w:rPr>
        <w:t>е</w:t>
      </w:r>
      <w:r w:rsidRPr="00D97DA6">
        <w:rPr>
          <w:szCs w:val="28"/>
        </w:rPr>
        <w:t xml:space="preserve"> вычет</w:t>
      </w:r>
      <w:r>
        <w:rPr>
          <w:szCs w:val="28"/>
        </w:rPr>
        <w:t>ы</w:t>
      </w:r>
      <w:r w:rsidRPr="00D97DA6">
        <w:rPr>
          <w:szCs w:val="28"/>
        </w:rPr>
        <w:t xml:space="preserve"> </w:t>
      </w:r>
      <w:r>
        <w:rPr>
          <w:szCs w:val="28"/>
        </w:rPr>
        <w:t>к</w:t>
      </w:r>
      <w:r w:rsidRPr="00D97DA6">
        <w:rPr>
          <w:szCs w:val="28"/>
        </w:rPr>
        <w:t xml:space="preserve"> вид</w:t>
      </w:r>
      <w:r>
        <w:rPr>
          <w:szCs w:val="28"/>
        </w:rPr>
        <w:t>ам</w:t>
      </w:r>
      <w:r w:rsidRPr="00D97DA6">
        <w:rPr>
          <w:szCs w:val="28"/>
        </w:rPr>
        <w:t xml:space="preserve"> доход</w:t>
      </w:r>
      <w:r>
        <w:rPr>
          <w:szCs w:val="28"/>
        </w:rPr>
        <w:t>а</w:t>
      </w:r>
      <w:r w:rsidRPr="00D97DA6">
        <w:rPr>
          <w:szCs w:val="28"/>
        </w:rPr>
        <w:t xml:space="preserve"> 0</w:t>
      </w:r>
      <w:r>
        <w:rPr>
          <w:szCs w:val="28"/>
        </w:rPr>
        <w:t>9, 14, 17 и 18</w:t>
      </w:r>
      <w:r w:rsidRPr="00D97DA6">
        <w:rPr>
          <w:szCs w:val="28"/>
        </w:rPr>
        <w:t>.</w:t>
      </w:r>
    </w:p>
    <w:p w:rsidR="00E157E3" w:rsidRDefault="00E157E3" w:rsidP="000C673E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В расчет сумм Приложения </w:t>
      </w:r>
      <w:r w:rsidR="001E52AB">
        <w:rPr>
          <w:szCs w:val="28"/>
        </w:rPr>
        <w:t>6</w:t>
      </w:r>
      <w:r>
        <w:rPr>
          <w:szCs w:val="28"/>
        </w:rPr>
        <w:t xml:space="preserve"> по доходам из-за пределов РФ добавлена отсечка заявленных к вычету сумм по сумм</w:t>
      </w:r>
      <w:r w:rsidR="00F41325">
        <w:rPr>
          <w:szCs w:val="28"/>
        </w:rPr>
        <w:t>ам</w:t>
      </w:r>
      <w:r>
        <w:rPr>
          <w:szCs w:val="28"/>
        </w:rPr>
        <w:t xml:space="preserve"> </w:t>
      </w:r>
      <w:r w:rsidR="00F41325">
        <w:rPr>
          <w:szCs w:val="28"/>
        </w:rPr>
        <w:t xml:space="preserve">соответствующих </w:t>
      </w:r>
      <w:r>
        <w:rPr>
          <w:szCs w:val="28"/>
        </w:rPr>
        <w:t>доход</w:t>
      </w:r>
      <w:r w:rsidR="00F41325">
        <w:rPr>
          <w:szCs w:val="28"/>
        </w:rPr>
        <w:t>ов</w:t>
      </w:r>
      <w:r>
        <w:rPr>
          <w:szCs w:val="28"/>
        </w:rPr>
        <w:t>.</w:t>
      </w:r>
    </w:p>
    <w:p w:rsidR="00B15537" w:rsidRDefault="00B76783" w:rsidP="000C673E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Справочник доходов дополнен кодами 1013 и 30</w:t>
      </w:r>
      <w:r w:rsidR="00F803A9">
        <w:rPr>
          <w:szCs w:val="28"/>
        </w:rPr>
        <w:t>23</w:t>
      </w:r>
      <w:r w:rsidR="00674B24">
        <w:rPr>
          <w:szCs w:val="28"/>
        </w:rPr>
        <w:t>.</w:t>
      </w:r>
    </w:p>
    <w:p w:rsidR="0019371A" w:rsidRDefault="00F41325" w:rsidP="000C673E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Отключена возможность применить 620 вычет к доходу по коду 2000, полученному за пределами РФ</w:t>
      </w:r>
      <w:r w:rsidR="001E24CE">
        <w:rPr>
          <w:szCs w:val="28"/>
        </w:rPr>
        <w:t xml:space="preserve"> и добавлена возможность применения данного вычета нерезидентами.</w:t>
      </w:r>
    </w:p>
    <w:p w:rsidR="00F41325" w:rsidRDefault="0019371A" w:rsidP="000C673E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Приложении 4 изменен расчет 620 вычета, поскольку данный вычет может быть предоставлен несколькими источниками в РФ без общего ограничения в 12 792 рубля.</w:t>
      </w:r>
    </w:p>
    <w:p w:rsidR="00F41325" w:rsidRDefault="00F41325" w:rsidP="000C673E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 формировании декларации при завершении деятельности ИП расчет налога теперь ведется как для резидента РФ.</w:t>
      </w:r>
    </w:p>
    <w:p w:rsidR="00F41325" w:rsidRDefault="0019371A" w:rsidP="000C673E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 w:rsidR="00F41325">
        <w:rPr>
          <w:szCs w:val="28"/>
        </w:rPr>
        <w:t xml:space="preserve">Для доходов за пределами РФ усовершенствован расчет сумм налога, принимаемого к зачету в РФ. </w:t>
      </w:r>
    </w:p>
    <w:p w:rsidR="008F6B40" w:rsidRPr="00E157E3" w:rsidRDefault="00483A3C" w:rsidP="000C673E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lastRenderedPageBreak/>
        <w:t xml:space="preserve"> </w:t>
      </w:r>
      <w:r w:rsidR="008F6B40">
        <w:rPr>
          <w:color w:val="000000"/>
          <w:szCs w:val="28"/>
        </w:rPr>
        <w:t>Скорректированы проверки на наличие доходов по ставке 1</w:t>
      </w:r>
      <w:r>
        <w:rPr>
          <w:color w:val="000000"/>
          <w:szCs w:val="28"/>
        </w:rPr>
        <w:t>3</w:t>
      </w:r>
      <w:r w:rsidR="008F6B40">
        <w:rPr>
          <w:color w:val="000000"/>
          <w:szCs w:val="28"/>
        </w:rPr>
        <w:t>% и на сумму налога, удержанного по ставке 13% при наличии у этого же источника доходов по ставке 15%</w:t>
      </w:r>
      <w:r>
        <w:rPr>
          <w:color w:val="000000"/>
          <w:szCs w:val="28"/>
        </w:rPr>
        <w:t>.</w:t>
      </w:r>
    </w:p>
    <w:p w:rsidR="00D97DA6" w:rsidRDefault="00D97DA6" w:rsidP="00D175A1">
      <w:pPr>
        <w:ind w:left="720"/>
        <w:rPr>
          <w:szCs w:val="28"/>
        </w:rPr>
      </w:pPr>
    </w:p>
    <w:p w:rsidR="00EA0BF3" w:rsidRDefault="00EA0BF3" w:rsidP="00EA0BF3">
      <w:pPr>
        <w:rPr>
          <w:b/>
          <w:szCs w:val="28"/>
        </w:rPr>
      </w:pPr>
      <w:r>
        <w:rPr>
          <w:b/>
          <w:szCs w:val="28"/>
        </w:rPr>
        <w:t>Изменения относительно версии 1.0.0:</w:t>
      </w:r>
    </w:p>
    <w:p w:rsidR="00EA0BF3" w:rsidRDefault="00EA0BF3" w:rsidP="00EA0BF3">
      <w:pPr>
        <w:rPr>
          <w:b/>
          <w:szCs w:val="28"/>
        </w:rPr>
      </w:pPr>
    </w:p>
    <w:p w:rsidR="00EA0BF3" w:rsidRDefault="00EA0BF3" w:rsidP="0041316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Исправлена ошибка формирования справочника кодов доходов, возникающая при редактировании уже созданных кодов дохода, облагаемых по 13% и заключавшаяся в том, что часть кодов отсутствовала в справочнике.</w:t>
      </w:r>
    </w:p>
    <w:p w:rsidR="00EA0BF3" w:rsidRDefault="00D45D22" w:rsidP="0041316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Коды</w:t>
      </w:r>
      <w:r w:rsidR="00DB1394">
        <w:rPr>
          <w:szCs w:val="28"/>
        </w:rPr>
        <w:t xml:space="preserve"> дохода 1540, 1542 и 1550 теперь возможно указать и в разделе 15%.</w:t>
      </w:r>
    </w:p>
    <w:p w:rsidR="00DB1394" w:rsidRDefault="00DB1394" w:rsidP="0041316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Исправлена ошибка экспорта в </w:t>
      </w:r>
      <w:r>
        <w:rPr>
          <w:szCs w:val="28"/>
          <w:lang w:val="en-US"/>
        </w:rPr>
        <w:t>XML</w:t>
      </w:r>
      <w:r>
        <w:rPr>
          <w:szCs w:val="28"/>
        </w:rPr>
        <w:t xml:space="preserve"> деклараций с заполненным Приложением 7, в котором отсутствовал Кадастровый номер. Теперь в таком случае не формируется пустой атрибут </w:t>
      </w:r>
      <w:proofErr w:type="spellStart"/>
      <w:r w:rsidRPr="00DB1394">
        <w:rPr>
          <w:szCs w:val="28"/>
        </w:rPr>
        <w:t>НомерОб</w:t>
      </w:r>
      <w:proofErr w:type="spellEnd"/>
      <w:r>
        <w:rPr>
          <w:szCs w:val="28"/>
        </w:rPr>
        <w:t>.</w:t>
      </w:r>
    </w:p>
    <w:p w:rsidR="00E016A1" w:rsidRDefault="00011C25" w:rsidP="0041316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Изменен порядок формирования де</w:t>
      </w:r>
      <w:r w:rsidR="00E016A1">
        <w:rPr>
          <w:szCs w:val="28"/>
        </w:rPr>
        <w:t xml:space="preserve">кларации в случае наличия материальной выгоды к возврату по коду 2620. Теперь дополнительно формируются Приложения 1 и 4. </w:t>
      </w:r>
    </w:p>
    <w:p w:rsidR="00DB1394" w:rsidRDefault="00E016A1" w:rsidP="0041316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Изменен порядок расчета в Разделе 2 по виду 19.</w:t>
      </w:r>
    </w:p>
    <w:p w:rsidR="00F81ED3" w:rsidRDefault="00F81ED3" w:rsidP="0041316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Исправлена ошибка формирования Разделов 1 при наличии возврата по виду 04.</w:t>
      </w:r>
    </w:p>
    <w:p w:rsidR="009F4437" w:rsidRDefault="0076441E" w:rsidP="0041316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Уточнена</w:t>
      </w:r>
      <w:r w:rsidR="009F4437">
        <w:rPr>
          <w:szCs w:val="28"/>
        </w:rPr>
        <w:t xml:space="preserve"> форм</w:t>
      </w:r>
      <w:r>
        <w:rPr>
          <w:szCs w:val="28"/>
        </w:rPr>
        <w:t>ула расчета</w:t>
      </w:r>
      <w:r w:rsidR="009F4437">
        <w:rPr>
          <w:szCs w:val="28"/>
        </w:rPr>
        <w:t xml:space="preserve"> строк</w:t>
      </w:r>
      <w:r w:rsidR="00991BAD">
        <w:rPr>
          <w:szCs w:val="28"/>
        </w:rPr>
        <w:t>и</w:t>
      </w:r>
      <w:r w:rsidR="009F4437">
        <w:rPr>
          <w:szCs w:val="28"/>
        </w:rPr>
        <w:t xml:space="preserve"> </w:t>
      </w:r>
      <w:r>
        <w:rPr>
          <w:szCs w:val="28"/>
        </w:rPr>
        <w:t xml:space="preserve">160 </w:t>
      </w:r>
      <w:r w:rsidR="009F4437">
        <w:rPr>
          <w:szCs w:val="28"/>
        </w:rPr>
        <w:t>Раздел</w:t>
      </w:r>
      <w:r w:rsidR="00D4585D">
        <w:rPr>
          <w:szCs w:val="28"/>
        </w:rPr>
        <w:t>а</w:t>
      </w:r>
      <w:r w:rsidR="009F4437">
        <w:rPr>
          <w:szCs w:val="28"/>
        </w:rPr>
        <w:t xml:space="preserve"> </w:t>
      </w:r>
      <w:r w:rsidR="00D4585D">
        <w:rPr>
          <w:szCs w:val="28"/>
        </w:rPr>
        <w:t>2</w:t>
      </w:r>
      <w:r>
        <w:rPr>
          <w:szCs w:val="28"/>
        </w:rPr>
        <w:t xml:space="preserve"> </w:t>
      </w:r>
      <w:r w:rsidR="009F4437">
        <w:rPr>
          <w:szCs w:val="28"/>
        </w:rPr>
        <w:t>по видам 01, 02,</w:t>
      </w:r>
      <w:r>
        <w:rPr>
          <w:szCs w:val="28"/>
        </w:rPr>
        <w:t xml:space="preserve"> </w:t>
      </w:r>
      <w:r w:rsidR="0010783D">
        <w:rPr>
          <w:szCs w:val="28"/>
        </w:rPr>
        <w:t xml:space="preserve">03 и 19. </w:t>
      </w:r>
      <w:r>
        <w:rPr>
          <w:szCs w:val="28"/>
        </w:rPr>
        <w:t xml:space="preserve">Разница в расчетах коснулась случаев, когда по данном видам имели место доходы в РФ, за пределами РФ и удержанный налог, в т.ч. присутствовала переплата налога в РФ. </w:t>
      </w:r>
    </w:p>
    <w:p w:rsidR="005E4B9E" w:rsidRDefault="005E4B9E" w:rsidP="0041316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р</w:t>
      </w:r>
      <w:r w:rsidRPr="005E4B9E">
        <w:rPr>
          <w:szCs w:val="28"/>
        </w:rPr>
        <w:t>аздел</w:t>
      </w:r>
      <w:r>
        <w:rPr>
          <w:szCs w:val="28"/>
        </w:rPr>
        <w:t>е</w:t>
      </w:r>
      <w:r w:rsidRPr="005E4B9E">
        <w:rPr>
          <w:szCs w:val="28"/>
        </w:rPr>
        <w:t xml:space="preserve"> 2 по виду 01</w:t>
      </w:r>
      <w:r>
        <w:rPr>
          <w:szCs w:val="28"/>
        </w:rPr>
        <w:t xml:space="preserve"> у</w:t>
      </w:r>
      <w:r w:rsidRPr="005E4B9E">
        <w:rPr>
          <w:szCs w:val="28"/>
        </w:rPr>
        <w:t xml:space="preserve">точнена формула расчета строки 150 </w:t>
      </w:r>
      <w:r>
        <w:rPr>
          <w:szCs w:val="28"/>
        </w:rPr>
        <w:t>и исправлена ошибка</w:t>
      </w:r>
      <w:r w:rsidR="008E0262">
        <w:rPr>
          <w:szCs w:val="28"/>
        </w:rPr>
        <w:t xml:space="preserve"> </w:t>
      </w:r>
      <w:r>
        <w:rPr>
          <w:szCs w:val="28"/>
        </w:rPr>
        <w:t>кратно</w:t>
      </w:r>
      <w:r w:rsidR="008E0262">
        <w:rPr>
          <w:szCs w:val="28"/>
        </w:rPr>
        <w:t>го</w:t>
      </w:r>
      <w:r>
        <w:rPr>
          <w:szCs w:val="28"/>
        </w:rPr>
        <w:t xml:space="preserve"> увеличени</w:t>
      </w:r>
      <w:r w:rsidR="008E0262">
        <w:rPr>
          <w:szCs w:val="28"/>
        </w:rPr>
        <w:t>я</w:t>
      </w:r>
      <w:r>
        <w:rPr>
          <w:szCs w:val="28"/>
        </w:rPr>
        <w:t xml:space="preserve"> значения строки 120</w:t>
      </w:r>
      <w:r w:rsidR="008E0262">
        <w:rPr>
          <w:szCs w:val="28"/>
        </w:rPr>
        <w:t xml:space="preserve"> в зависимости от количества введенных доходов по коду 1010 в одном источнике</w:t>
      </w:r>
      <w:r w:rsidRPr="005E4B9E">
        <w:rPr>
          <w:szCs w:val="28"/>
        </w:rPr>
        <w:t xml:space="preserve">. </w:t>
      </w:r>
    </w:p>
    <w:p w:rsidR="00A36A95" w:rsidRPr="005E4B9E" w:rsidRDefault="00916EE6" w:rsidP="0041316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 w:rsidRPr="005E4B9E">
        <w:rPr>
          <w:color w:val="000000"/>
          <w:szCs w:val="28"/>
        </w:rPr>
        <w:t>Исправлена ошибка</w:t>
      </w:r>
      <w:r w:rsidR="001A56C2" w:rsidRPr="005E4B9E">
        <w:rPr>
          <w:color w:val="000000"/>
          <w:szCs w:val="28"/>
        </w:rPr>
        <w:t xml:space="preserve"> расчета</w:t>
      </w:r>
      <w:r w:rsidRPr="005E4B9E">
        <w:rPr>
          <w:color w:val="000000"/>
          <w:szCs w:val="28"/>
        </w:rPr>
        <w:t xml:space="preserve"> стандартных вычетов по доходам от источника в РФ при наличии у этого источника доходов по ставке 15%.</w:t>
      </w:r>
      <w:r w:rsidR="001A56C2" w:rsidRPr="005E4B9E">
        <w:rPr>
          <w:color w:val="000000"/>
          <w:szCs w:val="28"/>
        </w:rPr>
        <w:t xml:space="preserve"> В некоторых случаях данная ошибка превращалась в критическую и препятствовала просмотру и печати.</w:t>
      </w:r>
    </w:p>
    <w:p w:rsidR="0099485C" w:rsidRDefault="005E4B9E" w:rsidP="0041316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 w:rsidRPr="005E4B9E">
        <w:rPr>
          <w:szCs w:val="28"/>
        </w:rPr>
        <w:t xml:space="preserve"> </w:t>
      </w:r>
      <w:r w:rsidR="0099485C">
        <w:rPr>
          <w:szCs w:val="28"/>
        </w:rPr>
        <w:t>Исправлена ошибка расчета стандартных вычетов по виду дохода 08.</w:t>
      </w:r>
    </w:p>
    <w:p w:rsidR="00651C88" w:rsidRDefault="00651C88" w:rsidP="0041316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В декларации нерезидента по доходам, связанным с ЦБ, стали доступными вычеты. Однако, в отличие от резидентов, сделано ограничение на убыток по размеру дохода. </w:t>
      </w:r>
    </w:p>
    <w:p w:rsidR="002B27FF" w:rsidRDefault="007475C7" w:rsidP="0041316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 w:rsidR="002B27FF">
        <w:rPr>
          <w:szCs w:val="28"/>
        </w:rPr>
        <w:t xml:space="preserve">К коду дохода 2000 добавлен 620 вычет. </w:t>
      </w:r>
    </w:p>
    <w:p w:rsidR="00C91994" w:rsidRDefault="00C91994" w:rsidP="0041316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К коду дохода 1560 добавлен </w:t>
      </w:r>
      <w:r w:rsidR="0003643B">
        <w:rPr>
          <w:szCs w:val="28"/>
        </w:rPr>
        <w:t>909 вычет.</w:t>
      </w:r>
    </w:p>
    <w:p w:rsidR="00437107" w:rsidRPr="00EF6061" w:rsidRDefault="00437107" w:rsidP="0041316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 w:rsidRPr="00437107">
        <w:rPr>
          <w:szCs w:val="28"/>
        </w:rPr>
        <w:t xml:space="preserve"> </w:t>
      </w:r>
      <w:r>
        <w:rPr>
          <w:szCs w:val="28"/>
        </w:rPr>
        <w:t xml:space="preserve">Добавлена проверка на наличие </w:t>
      </w:r>
      <w:r w:rsidR="00125E2F">
        <w:rPr>
          <w:szCs w:val="28"/>
        </w:rPr>
        <w:t xml:space="preserve">серии и </w:t>
      </w:r>
      <w:r>
        <w:rPr>
          <w:szCs w:val="28"/>
        </w:rPr>
        <w:t xml:space="preserve">номера документа, удостоверяющего личность, которая срабатывает при условии, что </w:t>
      </w:r>
      <w:r w:rsidR="00125E2F">
        <w:rPr>
          <w:szCs w:val="28"/>
        </w:rPr>
        <w:t>уже выбран вид документа</w:t>
      </w:r>
      <w:r w:rsidR="005E4B9E" w:rsidRPr="005E4B9E">
        <w:rPr>
          <w:szCs w:val="28"/>
        </w:rPr>
        <w:t>,</w:t>
      </w:r>
      <w:r w:rsidR="00125E2F">
        <w:rPr>
          <w:szCs w:val="28"/>
        </w:rPr>
        <w:t xml:space="preserve"> удостоверяющего личность.</w:t>
      </w:r>
    </w:p>
    <w:p w:rsidR="002B27FF" w:rsidRPr="0031744E" w:rsidRDefault="005B3701" w:rsidP="0041316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 w:rsidR="0031744E">
        <w:rPr>
          <w:szCs w:val="28"/>
        </w:rPr>
        <w:t xml:space="preserve">Обновлен справочник инспекций. В алгоритм фильтрации добавлено исключение для </w:t>
      </w:r>
      <w:r w:rsidR="00CA7882">
        <w:rPr>
          <w:szCs w:val="28"/>
        </w:rPr>
        <w:t>налогового органа</w:t>
      </w:r>
      <w:r w:rsidR="0031744E">
        <w:rPr>
          <w:szCs w:val="28"/>
        </w:rPr>
        <w:t xml:space="preserve"> с кодом 9970.</w:t>
      </w:r>
    </w:p>
    <w:p w:rsidR="00EF6061" w:rsidRDefault="0031744E" w:rsidP="0041316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 w:rsidR="00EF6061">
        <w:rPr>
          <w:szCs w:val="28"/>
        </w:rPr>
        <w:t xml:space="preserve">Справочник курсов валют заполнен до </w:t>
      </w:r>
      <w:r w:rsidR="007C5D41">
        <w:rPr>
          <w:szCs w:val="28"/>
        </w:rPr>
        <w:t>28</w:t>
      </w:r>
      <w:r w:rsidR="00EF6061">
        <w:rPr>
          <w:szCs w:val="28"/>
        </w:rPr>
        <w:t>.01.2022 года.</w:t>
      </w:r>
    </w:p>
    <w:p w:rsidR="002B27FF" w:rsidRDefault="002B27FF" w:rsidP="00BF08DC">
      <w:pPr>
        <w:rPr>
          <w:b/>
          <w:szCs w:val="28"/>
        </w:rPr>
      </w:pPr>
    </w:p>
    <w:p w:rsidR="00BF08DC" w:rsidRPr="008D0366" w:rsidRDefault="00BF08DC" w:rsidP="00BF08DC">
      <w:r>
        <w:rPr>
          <w:b/>
          <w:szCs w:val="28"/>
        </w:rPr>
        <w:t>Техническая поддержка</w:t>
      </w:r>
      <w:r w:rsidRPr="00265BF6">
        <w:rPr>
          <w:b/>
          <w:szCs w:val="28"/>
        </w:rPr>
        <w:t>:</w:t>
      </w:r>
      <w:r w:rsidRPr="00265BF6">
        <w:rPr>
          <w:szCs w:val="28"/>
        </w:rPr>
        <w:t xml:space="preserve"> </w:t>
      </w:r>
      <w:r w:rsidRPr="008D0366">
        <w:rPr>
          <w:szCs w:val="28"/>
        </w:rPr>
        <w:t xml:space="preserve"> </w:t>
      </w:r>
      <w:hyperlink r:id="rId6" w:history="1">
        <w:r w:rsidRPr="008D0366">
          <w:rPr>
            <w:rStyle w:val="a4"/>
            <w:szCs w:val="28"/>
          </w:rPr>
          <w:t>http://gnivc.ru/technical_support/software_taxpayers/</w:t>
        </w:r>
      </w:hyperlink>
    </w:p>
    <w:p w:rsidR="00BF08DC" w:rsidRDefault="00BF08DC" w:rsidP="00C076AF">
      <w:pPr>
        <w:rPr>
          <w:szCs w:val="28"/>
        </w:rPr>
      </w:pPr>
    </w:p>
    <w:p w:rsidR="00C076AF" w:rsidRDefault="00C076AF" w:rsidP="00C076AF"/>
    <w:p w:rsidR="00C076AF" w:rsidRDefault="00C076AF" w:rsidP="00C076AF">
      <w:pPr>
        <w:rPr>
          <w:b/>
          <w:color w:val="FF0000"/>
        </w:rPr>
      </w:pPr>
      <w:r>
        <w:rPr>
          <w:b/>
          <w:color w:val="FF0000"/>
        </w:rPr>
        <w:t>Для корректной установки н</w:t>
      </w:r>
      <w:r w:rsidR="005E7E72">
        <w:rPr>
          <w:b/>
          <w:color w:val="FF0000"/>
        </w:rPr>
        <w:t>еобходимо запустить файл InsD</w:t>
      </w:r>
      <w:r w:rsidR="00306B04">
        <w:rPr>
          <w:b/>
          <w:color w:val="FF0000"/>
        </w:rPr>
        <w:t>2021</w:t>
      </w:r>
      <w:r>
        <w:rPr>
          <w:b/>
          <w:color w:val="FF0000"/>
        </w:rPr>
        <w:t>.</w:t>
      </w:r>
      <w:proofErr w:type="spellStart"/>
      <w:r w:rsidR="00C45E21">
        <w:rPr>
          <w:b/>
          <w:color w:val="FF0000"/>
          <w:lang w:val="en-US"/>
        </w:rPr>
        <w:t>msi</w:t>
      </w:r>
      <w:proofErr w:type="spellEnd"/>
      <w:r>
        <w:rPr>
          <w:b/>
          <w:color w:val="FF0000"/>
        </w:rPr>
        <w:t xml:space="preserve"> </w:t>
      </w:r>
      <w:r w:rsidR="006965FD">
        <w:rPr>
          <w:b/>
          <w:color w:val="FF0000"/>
        </w:rPr>
        <w:t>под учетной записью</w:t>
      </w:r>
      <w:r>
        <w:rPr>
          <w:b/>
          <w:color w:val="FF0000"/>
        </w:rPr>
        <w:t xml:space="preserve"> администратора и использовать русские региональные стандарты. </w:t>
      </w:r>
    </w:p>
    <w:p w:rsidR="00C076AF" w:rsidRDefault="00C076AF" w:rsidP="00C076AF">
      <w:pPr>
        <w:rPr>
          <w:b/>
          <w:color w:val="FF0000"/>
        </w:rPr>
      </w:pPr>
    </w:p>
    <w:p w:rsidR="00C076AF" w:rsidRDefault="00C076AF" w:rsidP="00C076AF">
      <w:pPr>
        <w:rPr>
          <w:b/>
          <w:color w:val="FF0000"/>
        </w:rPr>
      </w:pPr>
      <w:r>
        <w:rPr>
          <w:b/>
          <w:color w:val="FF0000"/>
        </w:rPr>
        <w:t xml:space="preserve">Если при работе в операционной системе </w:t>
      </w:r>
      <w:r>
        <w:rPr>
          <w:b/>
          <w:color w:val="FF0000"/>
          <w:lang w:val="en-US"/>
        </w:rPr>
        <w:t>Windows</w:t>
      </w:r>
      <w:r>
        <w:rPr>
          <w:b/>
          <w:color w:val="FF0000"/>
        </w:rPr>
        <w:t xml:space="preserve"> 7</w:t>
      </w:r>
      <w:r w:rsidR="00F16991">
        <w:rPr>
          <w:b/>
          <w:color w:val="FF0000"/>
        </w:rPr>
        <w:t>, 8 или 10</w:t>
      </w:r>
      <w:r>
        <w:rPr>
          <w:b/>
          <w:color w:val="FF0000"/>
        </w:rPr>
        <w:t xml:space="preserve"> с использованием русских региональных стандартов в программе </w:t>
      </w:r>
      <w:r>
        <w:rPr>
          <w:b/>
          <w:color w:val="FF0000"/>
          <w:szCs w:val="28"/>
        </w:rPr>
        <w:t>«Деклара</w:t>
      </w:r>
      <w:r w:rsidR="005E7E72">
        <w:rPr>
          <w:b/>
          <w:color w:val="FF0000"/>
          <w:szCs w:val="28"/>
        </w:rPr>
        <w:t xml:space="preserve">ция </w:t>
      </w:r>
      <w:r w:rsidR="00306B04">
        <w:rPr>
          <w:b/>
          <w:color w:val="FF0000"/>
          <w:szCs w:val="28"/>
        </w:rPr>
        <w:t>2021</w:t>
      </w:r>
      <w:r>
        <w:rPr>
          <w:b/>
          <w:color w:val="FF0000"/>
          <w:szCs w:val="28"/>
        </w:rPr>
        <w:t xml:space="preserve">» </w:t>
      </w:r>
      <w:r>
        <w:rPr>
          <w:b/>
          <w:color w:val="FF0000"/>
        </w:rPr>
        <w:t>сбита кодировка, то необходимо в настройках системы поменять русские стандарты на любые другие, а потом вновь установить русские.</w:t>
      </w:r>
    </w:p>
    <w:p w:rsidR="00FE7B60" w:rsidRDefault="00FE7B60" w:rsidP="00FE7B60">
      <w:pPr>
        <w:rPr>
          <w:b/>
          <w:szCs w:val="28"/>
        </w:rPr>
      </w:pPr>
    </w:p>
    <w:p w:rsidR="00DE3E89" w:rsidRPr="00C076AF" w:rsidRDefault="00DE3E89" w:rsidP="00C076AF"/>
    <w:sectPr w:rsidR="00DE3E89" w:rsidRPr="00C0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5579"/>
    <w:multiLevelType w:val="hybridMultilevel"/>
    <w:tmpl w:val="B790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4E10"/>
    <w:multiLevelType w:val="hybridMultilevel"/>
    <w:tmpl w:val="F3386184"/>
    <w:lvl w:ilvl="0" w:tplc="9A843AD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196C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E0131"/>
    <w:multiLevelType w:val="hybridMultilevel"/>
    <w:tmpl w:val="0C28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A8E"/>
    <w:multiLevelType w:val="hybridMultilevel"/>
    <w:tmpl w:val="0C28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3483"/>
    <w:multiLevelType w:val="hybridMultilevel"/>
    <w:tmpl w:val="8768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2342"/>
    <w:multiLevelType w:val="hybridMultilevel"/>
    <w:tmpl w:val="B53AF2F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EBC5632"/>
    <w:multiLevelType w:val="hybridMultilevel"/>
    <w:tmpl w:val="249618B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4BEC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B4B95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6014F"/>
    <w:multiLevelType w:val="hybridMultilevel"/>
    <w:tmpl w:val="71EA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A40C7"/>
    <w:multiLevelType w:val="hybridMultilevel"/>
    <w:tmpl w:val="B2AA9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72269B"/>
    <w:multiLevelType w:val="hybridMultilevel"/>
    <w:tmpl w:val="B790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438AE"/>
    <w:multiLevelType w:val="hybridMultilevel"/>
    <w:tmpl w:val="B790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23154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981729"/>
    <w:multiLevelType w:val="hybridMultilevel"/>
    <w:tmpl w:val="B790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61C7D"/>
    <w:multiLevelType w:val="hybridMultilevel"/>
    <w:tmpl w:val="52E6B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1D5949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A60C14"/>
    <w:multiLevelType w:val="hybridMultilevel"/>
    <w:tmpl w:val="11FAE5D6"/>
    <w:lvl w:ilvl="0" w:tplc="FCFAA6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542109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C9654F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F956C1"/>
    <w:multiLevelType w:val="multilevel"/>
    <w:tmpl w:val="11FAE5D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376EE4"/>
    <w:multiLevelType w:val="hybridMultilevel"/>
    <w:tmpl w:val="E9727936"/>
    <w:lvl w:ilvl="0" w:tplc="314EC7CC">
      <w:start w:val="1"/>
      <w:numFmt w:val="bullet"/>
      <w:lvlText w:val="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7613E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811FD6"/>
    <w:multiLevelType w:val="hybridMultilevel"/>
    <w:tmpl w:val="01A2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C4137"/>
    <w:multiLevelType w:val="hybridMultilevel"/>
    <w:tmpl w:val="1854949C"/>
    <w:lvl w:ilvl="0" w:tplc="71067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37D33"/>
    <w:multiLevelType w:val="hybridMultilevel"/>
    <w:tmpl w:val="B790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7624B"/>
    <w:multiLevelType w:val="hybridMultilevel"/>
    <w:tmpl w:val="555C3B8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032E52"/>
    <w:multiLevelType w:val="hybridMultilevel"/>
    <w:tmpl w:val="B790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B3725"/>
    <w:multiLevelType w:val="hybridMultilevel"/>
    <w:tmpl w:val="A63CE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C3C82"/>
    <w:multiLevelType w:val="hybridMultilevel"/>
    <w:tmpl w:val="011A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E4866"/>
    <w:multiLevelType w:val="hybridMultilevel"/>
    <w:tmpl w:val="55E6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91BAA"/>
    <w:multiLevelType w:val="hybridMultilevel"/>
    <w:tmpl w:val="F136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21"/>
  </w:num>
  <w:num w:numId="5">
    <w:abstractNumId w:val="27"/>
  </w:num>
  <w:num w:numId="6">
    <w:abstractNumId w:val="1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</w:num>
  <w:num w:numId="11">
    <w:abstractNumId w:val="31"/>
  </w:num>
  <w:num w:numId="12">
    <w:abstractNumId w:val="32"/>
  </w:num>
  <w:num w:numId="13">
    <w:abstractNumId w:val="30"/>
  </w:num>
  <w:num w:numId="14">
    <w:abstractNumId w:val="3"/>
  </w:num>
  <w:num w:numId="15">
    <w:abstractNumId w:val="5"/>
  </w:num>
  <w:num w:numId="16">
    <w:abstractNumId w:val="29"/>
  </w:num>
  <w:num w:numId="17">
    <w:abstractNumId w:val="24"/>
  </w:num>
  <w:num w:numId="18">
    <w:abstractNumId w:val="4"/>
  </w:num>
  <w:num w:numId="19">
    <w:abstractNumId w:val="1"/>
  </w:num>
  <w:num w:numId="20">
    <w:abstractNumId w:val="6"/>
  </w:num>
  <w:num w:numId="21">
    <w:abstractNumId w:val="23"/>
  </w:num>
  <w:num w:numId="22">
    <w:abstractNumId w:val="14"/>
  </w:num>
  <w:num w:numId="23">
    <w:abstractNumId w:val="2"/>
  </w:num>
  <w:num w:numId="24">
    <w:abstractNumId w:val="9"/>
  </w:num>
  <w:num w:numId="25">
    <w:abstractNumId w:val="19"/>
  </w:num>
  <w:num w:numId="26">
    <w:abstractNumId w:val="8"/>
  </w:num>
  <w:num w:numId="27">
    <w:abstractNumId w:val="25"/>
  </w:num>
  <w:num w:numId="28">
    <w:abstractNumId w:val="17"/>
  </w:num>
  <w:num w:numId="29">
    <w:abstractNumId w:val="7"/>
  </w:num>
  <w:num w:numId="30">
    <w:abstractNumId w:val="12"/>
  </w:num>
  <w:num w:numId="31">
    <w:abstractNumId w:val="26"/>
  </w:num>
  <w:num w:numId="32">
    <w:abstractNumId w:val="13"/>
  </w:num>
  <w:num w:numId="33">
    <w:abstractNumId w:val="0"/>
  </w:num>
  <w:num w:numId="34">
    <w:abstractNumId w:val="28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89"/>
    <w:rsid w:val="000038B4"/>
    <w:rsid w:val="00011C25"/>
    <w:rsid w:val="0003643B"/>
    <w:rsid w:val="00065947"/>
    <w:rsid w:val="00066285"/>
    <w:rsid w:val="000754CD"/>
    <w:rsid w:val="00083F46"/>
    <w:rsid w:val="00086928"/>
    <w:rsid w:val="00087F31"/>
    <w:rsid w:val="000A1D7C"/>
    <w:rsid w:val="000B7679"/>
    <w:rsid w:val="000C2742"/>
    <w:rsid w:val="000C673E"/>
    <w:rsid w:val="000D203F"/>
    <w:rsid w:val="000F6BE5"/>
    <w:rsid w:val="0010783D"/>
    <w:rsid w:val="00107C9D"/>
    <w:rsid w:val="00125E2F"/>
    <w:rsid w:val="001368C1"/>
    <w:rsid w:val="00140F95"/>
    <w:rsid w:val="00162DD4"/>
    <w:rsid w:val="00164290"/>
    <w:rsid w:val="00185B2E"/>
    <w:rsid w:val="00187F9F"/>
    <w:rsid w:val="0019371A"/>
    <w:rsid w:val="001A56C2"/>
    <w:rsid w:val="001B6AB3"/>
    <w:rsid w:val="001D72F0"/>
    <w:rsid w:val="001E24CE"/>
    <w:rsid w:val="001E52AB"/>
    <w:rsid w:val="001F1B31"/>
    <w:rsid w:val="001F3ED1"/>
    <w:rsid w:val="00216479"/>
    <w:rsid w:val="00242D52"/>
    <w:rsid w:val="00251601"/>
    <w:rsid w:val="00255852"/>
    <w:rsid w:val="002714EE"/>
    <w:rsid w:val="0027305E"/>
    <w:rsid w:val="00275958"/>
    <w:rsid w:val="002B27FF"/>
    <w:rsid w:val="002C50E3"/>
    <w:rsid w:val="002C6E29"/>
    <w:rsid w:val="002D2241"/>
    <w:rsid w:val="002E5FE9"/>
    <w:rsid w:val="002E6460"/>
    <w:rsid w:val="002F38D2"/>
    <w:rsid w:val="00306B04"/>
    <w:rsid w:val="0031744E"/>
    <w:rsid w:val="00321A99"/>
    <w:rsid w:val="00323CBD"/>
    <w:rsid w:val="00335272"/>
    <w:rsid w:val="00335BAF"/>
    <w:rsid w:val="003602AE"/>
    <w:rsid w:val="00361243"/>
    <w:rsid w:val="00375BE0"/>
    <w:rsid w:val="00396C77"/>
    <w:rsid w:val="003A13C0"/>
    <w:rsid w:val="003B163E"/>
    <w:rsid w:val="003D3515"/>
    <w:rsid w:val="003D7544"/>
    <w:rsid w:val="0040337D"/>
    <w:rsid w:val="004105C9"/>
    <w:rsid w:val="00412206"/>
    <w:rsid w:val="00413167"/>
    <w:rsid w:val="0042166D"/>
    <w:rsid w:val="00434681"/>
    <w:rsid w:val="0043604B"/>
    <w:rsid w:val="00437107"/>
    <w:rsid w:val="0047539D"/>
    <w:rsid w:val="004762AE"/>
    <w:rsid w:val="00483A3C"/>
    <w:rsid w:val="004A70DD"/>
    <w:rsid w:val="004B0D9F"/>
    <w:rsid w:val="004C50C5"/>
    <w:rsid w:val="004D01D6"/>
    <w:rsid w:val="004E3D61"/>
    <w:rsid w:val="00500B88"/>
    <w:rsid w:val="005261E3"/>
    <w:rsid w:val="00526408"/>
    <w:rsid w:val="0054301E"/>
    <w:rsid w:val="00575DC4"/>
    <w:rsid w:val="00593D66"/>
    <w:rsid w:val="005B18E8"/>
    <w:rsid w:val="005B3701"/>
    <w:rsid w:val="005C1700"/>
    <w:rsid w:val="005C33DE"/>
    <w:rsid w:val="005E3D27"/>
    <w:rsid w:val="005E4B9E"/>
    <w:rsid w:val="005E7E72"/>
    <w:rsid w:val="005E7FCB"/>
    <w:rsid w:val="005F4D61"/>
    <w:rsid w:val="006014E7"/>
    <w:rsid w:val="006140AE"/>
    <w:rsid w:val="0064798B"/>
    <w:rsid w:val="00651C88"/>
    <w:rsid w:val="006577BF"/>
    <w:rsid w:val="006616A0"/>
    <w:rsid w:val="0066613D"/>
    <w:rsid w:val="00674B24"/>
    <w:rsid w:val="006965FD"/>
    <w:rsid w:val="006B2204"/>
    <w:rsid w:val="006B5B1C"/>
    <w:rsid w:val="006E1BAF"/>
    <w:rsid w:val="007051CE"/>
    <w:rsid w:val="007475C7"/>
    <w:rsid w:val="00747FC3"/>
    <w:rsid w:val="0076441E"/>
    <w:rsid w:val="00764ABE"/>
    <w:rsid w:val="00767E20"/>
    <w:rsid w:val="00780C0A"/>
    <w:rsid w:val="00782135"/>
    <w:rsid w:val="007B2B9C"/>
    <w:rsid w:val="007C5179"/>
    <w:rsid w:val="007C5BAD"/>
    <w:rsid w:val="007C5D41"/>
    <w:rsid w:val="007D3725"/>
    <w:rsid w:val="007D58E3"/>
    <w:rsid w:val="007E1DAB"/>
    <w:rsid w:val="007F2490"/>
    <w:rsid w:val="007F557E"/>
    <w:rsid w:val="00847AC9"/>
    <w:rsid w:val="00873393"/>
    <w:rsid w:val="008B6219"/>
    <w:rsid w:val="008C4336"/>
    <w:rsid w:val="008E0262"/>
    <w:rsid w:val="008F0E4D"/>
    <w:rsid w:val="008F398B"/>
    <w:rsid w:val="008F6B40"/>
    <w:rsid w:val="00916EE6"/>
    <w:rsid w:val="00923927"/>
    <w:rsid w:val="00932B2F"/>
    <w:rsid w:val="009556A1"/>
    <w:rsid w:val="00960E0D"/>
    <w:rsid w:val="00987FA7"/>
    <w:rsid w:val="00990DE1"/>
    <w:rsid w:val="00991BAD"/>
    <w:rsid w:val="0099485C"/>
    <w:rsid w:val="009A6BCF"/>
    <w:rsid w:val="009A6BFC"/>
    <w:rsid w:val="009D0BF9"/>
    <w:rsid w:val="009F4437"/>
    <w:rsid w:val="009F66BC"/>
    <w:rsid w:val="00A11B22"/>
    <w:rsid w:val="00A24FED"/>
    <w:rsid w:val="00A36A95"/>
    <w:rsid w:val="00A465B5"/>
    <w:rsid w:val="00A85B97"/>
    <w:rsid w:val="00AB60E0"/>
    <w:rsid w:val="00AE0ECB"/>
    <w:rsid w:val="00AE68A0"/>
    <w:rsid w:val="00AF0E9E"/>
    <w:rsid w:val="00B15537"/>
    <w:rsid w:val="00B15FD9"/>
    <w:rsid w:val="00B24FB5"/>
    <w:rsid w:val="00B32F9F"/>
    <w:rsid w:val="00B5071C"/>
    <w:rsid w:val="00B557E2"/>
    <w:rsid w:val="00B63BF4"/>
    <w:rsid w:val="00B6454D"/>
    <w:rsid w:val="00B76783"/>
    <w:rsid w:val="00B934CB"/>
    <w:rsid w:val="00BA65D9"/>
    <w:rsid w:val="00BB2015"/>
    <w:rsid w:val="00BB5987"/>
    <w:rsid w:val="00BD4ECC"/>
    <w:rsid w:val="00BF08DC"/>
    <w:rsid w:val="00BF3F01"/>
    <w:rsid w:val="00BF597D"/>
    <w:rsid w:val="00C076AF"/>
    <w:rsid w:val="00C13883"/>
    <w:rsid w:val="00C23CEB"/>
    <w:rsid w:val="00C45E21"/>
    <w:rsid w:val="00C52562"/>
    <w:rsid w:val="00C60316"/>
    <w:rsid w:val="00C841AA"/>
    <w:rsid w:val="00C87561"/>
    <w:rsid w:val="00C91994"/>
    <w:rsid w:val="00C96115"/>
    <w:rsid w:val="00CA7882"/>
    <w:rsid w:val="00CB117D"/>
    <w:rsid w:val="00CC45AA"/>
    <w:rsid w:val="00CD7888"/>
    <w:rsid w:val="00CF72D9"/>
    <w:rsid w:val="00D175A1"/>
    <w:rsid w:val="00D228A6"/>
    <w:rsid w:val="00D2760F"/>
    <w:rsid w:val="00D37227"/>
    <w:rsid w:val="00D4585D"/>
    <w:rsid w:val="00D45D22"/>
    <w:rsid w:val="00D57698"/>
    <w:rsid w:val="00D8641E"/>
    <w:rsid w:val="00D97DA6"/>
    <w:rsid w:val="00DB1394"/>
    <w:rsid w:val="00DD02AF"/>
    <w:rsid w:val="00DE1AFA"/>
    <w:rsid w:val="00DE3E89"/>
    <w:rsid w:val="00DE5F34"/>
    <w:rsid w:val="00DF168C"/>
    <w:rsid w:val="00E016A1"/>
    <w:rsid w:val="00E035AE"/>
    <w:rsid w:val="00E157E3"/>
    <w:rsid w:val="00E25232"/>
    <w:rsid w:val="00E46425"/>
    <w:rsid w:val="00E612EA"/>
    <w:rsid w:val="00E86FF4"/>
    <w:rsid w:val="00E914D0"/>
    <w:rsid w:val="00EA0BF3"/>
    <w:rsid w:val="00EB3695"/>
    <w:rsid w:val="00EC0F2B"/>
    <w:rsid w:val="00EC32C1"/>
    <w:rsid w:val="00EF3834"/>
    <w:rsid w:val="00EF6061"/>
    <w:rsid w:val="00F0669A"/>
    <w:rsid w:val="00F07F69"/>
    <w:rsid w:val="00F1404E"/>
    <w:rsid w:val="00F16991"/>
    <w:rsid w:val="00F271E8"/>
    <w:rsid w:val="00F35E3B"/>
    <w:rsid w:val="00F41325"/>
    <w:rsid w:val="00F50B07"/>
    <w:rsid w:val="00F5360A"/>
    <w:rsid w:val="00F64200"/>
    <w:rsid w:val="00F803A9"/>
    <w:rsid w:val="00F81ED3"/>
    <w:rsid w:val="00F94CB7"/>
    <w:rsid w:val="00FA2601"/>
    <w:rsid w:val="00FA29A0"/>
    <w:rsid w:val="00FD499A"/>
    <w:rsid w:val="00FE2543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2CF66"/>
  <w15:chartTrackingRefBased/>
  <w15:docId w15:val="{843BE34D-864B-4538-9863-EE472C7C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0F9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3E89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rsid w:val="00F5360A"/>
    <w:rPr>
      <w:color w:val="0000FF"/>
      <w:u w:val="single"/>
    </w:rPr>
  </w:style>
  <w:style w:type="paragraph" w:customStyle="1" w:styleId="ConsPlusNormal">
    <w:name w:val="ConsPlusNormal"/>
    <w:basedOn w:val="a"/>
    <w:rsid w:val="006577BF"/>
    <w:pPr>
      <w:autoSpaceDE w:val="0"/>
      <w:autoSpaceDN w:val="0"/>
    </w:pPr>
    <w:rPr>
      <w:rFonts w:ascii="Arial" w:eastAsia="Calibri" w:hAnsi="Arial" w:cs="Arial"/>
      <w:sz w:val="20"/>
      <w:lang w:eastAsia="en-US"/>
    </w:rPr>
  </w:style>
  <w:style w:type="character" w:styleId="a5">
    <w:name w:val="FollowedHyperlink"/>
    <w:rsid w:val="00BF08D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nivc.ru/technical_support/software_taxpay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D4050-DD94-4142-9564-264A8B11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GNIVC</Company>
  <LinksUpToDate>false</LinksUpToDate>
  <CharactersWithSpaces>6308</CharactersWithSpaces>
  <SharedDoc>false</SharedDoc>
  <HLinks>
    <vt:vector size="6" baseType="variant"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http://gnivc.ru/technical_support/software_taxpayers/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Болотский</dc:creator>
  <cp:keywords/>
  <dc:description/>
  <cp:lastModifiedBy>Болотский Михаил Николаевич</cp:lastModifiedBy>
  <cp:revision>3</cp:revision>
  <dcterms:created xsi:type="dcterms:W3CDTF">2022-12-30T07:02:00Z</dcterms:created>
  <dcterms:modified xsi:type="dcterms:W3CDTF">2022-12-30T07:07:00Z</dcterms:modified>
</cp:coreProperties>
</file>