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5D" w:rsidRPr="006972A5" w:rsidRDefault="00AD2D5D" w:rsidP="006972A5">
      <w:pPr>
        <w:pStyle w:val="a5"/>
        <w:spacing w:before="0" w:after="0"/>
        <w:rPr>
          <w:szCs w:val="24"/>
        </w:rPr>
      </w:pPr>
      <w:r w:rsidRPr="006972A5">
        <w:rPr>
          <w:szCs w:val="24"/>
        </w:rPr>
        <w:t xml:space="preserve">Акционерное общество </w:t>
      </w:r>
    </w:p>
    <w:p w:rsidR="00AD2D5D" w:rsidRPr="006972A5" w:rsidRDefault="00AD2D5D" w:rsidP="006972A5">
      <w:pPr>
        <w:pStyle w:val="a5"/>
        <w:spacing w:before="0" w:after="0"/>
        <w:rPr>
          <w:szCs w:val="24"/>
        </w:rPr>
      </w:pPr>
      <w:r w:rsidRPr="006972A5">
        <w:rPr>
          <w:szCs w:val="24"/>
        </w:rPr>
        <w:t>«Главный научный инновационный внедренческий центр»</w:t>
      </w:r>
    </w:p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3651BB" w:rsidP="006972A5">
      <w:pPr>
        <w:pStyle w:val="a5"/>
        <w:spacing w:before="0" w:after="0"/>
        <w:rPr>
          <w:szCs w:val="24"/>
        </w:rPr>
      </w:pPr>
      <w:r>
        <w:rPr>
          <w:szCs w:val="24"/>
        </w:rPr>
        <w:t>«Программа подготовки данных сообщений банков об открытии (закрытии) и изменении реквизитов счета «БАНКСЧЕТА»</w:t>
      </w:r>
    </w:p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>
      <w:pPr>
        <w:ind w:firstLine="0"/>
        <w:jc w:val="center"/>
        <w:rPr>
          <w:rFonts w:eastAsia="MS Gothic"/>
          <w:b/>
          <w:spacing w:val="5"/>
          <w:kern w:val="28"/>
        </w:rPr>
      </w:pPr>
      <w:r w:rsidRPr="006972A5">
        <w:rPr>
          <w:rFonts w:eastAsia="MS Gothic"/>
          <w:b/>
          <w:spacing w:val="5"/>
          <w:kern w:val="28"/>
        </w:rPr>
        <w:t xml:space="preserve">Руководство по установке и </w:t>
      </w:r>
      <w:r w:rsidR="00892163">
        <w:rPr>
          <w:rFonts w:eastAsia="MS Gothic"/>
          <w:b/>
          <w:spacing w:val="5"/>
          <w:kern w:val="28"/>
        </w:rPr>
        <w:t>настройке</w:t>
      </w:r>
    </w:p>
    <w:p w:rsidR="006972A5" w:rsidRPr="006972A5" w:rsidRDefault="006972A5" w:rsidP="006972A5">
      <w:pPr>
        <w:ind w:firstLine="0"/>
        <w:jc w:val="center"/>
        <w:rPr>
          <w:rFonts w:eastAsia="MS Gothic"/>
          <w:b/>
          <w:spacing w:val="5"/>
          <w:kern w:val="28"/>
        </w:rPr>
      </w:pPr>
    </w:p>
    <w:p w:rsidR="00AD2D5D" w:rsidRPr="006972A5" w:rsidRDefault="00AD2D5D" w:rsidP="006972A5">
      <w:pPr>
        <w:ind w:firstLine="0"/>
        <w:jc w:val="center"/>
      </w:pPr>
    </w:p>
    <w:p w:rsidR="00AD2D5D" w:rsidRPr="006972A5" w:rsidRDefault="00AD2D5D" w:rsidP="006972A5">
      <w:pPr>
        <w:pStyle w:val="a5"/>
        <w:spacing w:before="0" w:after="0"/>
        <w:rPr>
          <w:szCs w:val="24"/>
        </w:rPr>
      </w:pPr>
      <w:r w:rsidRPr="006972A5">
        <w:rPr>
          <w:szCs w:val="24"/>
        </w:rPr>
        <w:t xml:space="preserve">На </w:t>
      </w:r>
      <w:r w:rsidR="009B1E8C">
        <w:rPr>
          <w:szCs w:val="24"/>
          <w:u w:val="single"/>
        </w:rPr>
        <w:t>8</w:t>
      </w:r>
      <w:r w:rsidRPr="006972A5">
        <w:rPr>
          <w:szCs w:val="24"/>
        </w:rPr>
        <w:t xml:space="preserve"> листах</w:t>
      </w:r>
    </w:p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6972A5" w:rsidRPr="006972A5" w:rsidRDefault="006972A5" w:rsidP="006972A5"/>
    <w:p w:rsidR="006972A5" w:rsidRPr="006972A5" w:rsidRDefault="006972A5" w:rsidP="006972A5"/>
    <w:p w:rsidR="006972A5" w:rsidRPr="006972A5" w:rsidRDefault="006972A5" w:rsidP="006972A5"/>
    <w:p w:rsidR="006972A5" w:rsidRPr="006972A5" w:rsidRDefault="006972A5" w:rsidP="006972A5"/>
    <w:p w:rsidR="006972A5" w:rsidRPr="006972A5" w:rsidRDefault="006972A5" w:rsidP="006972A5"/>
    <w:p w:rsidR="006972A5" w:rsidRPr="006972A5" w:rsidRDefault="006972A5" w:rsidP="006972A5"/>
    <w:p w:rsidR="006972A5" w:rsidRPr="006972A5" w:rsidRDefault="006972A5" w:rsidP="006972A5"/>
    <w:p w:rsidR="00AD2D5D" w:rsidRPr="006972A5" w:rsidRDefault="00AD2D5D" w:rsidP="006972A5"/>
    <w:p w:rsidR="00AD2D5D" w:rsidRDefault="00AD2D5D" w:rsidP="006972A5"/>
    <w:p w:rsidR="000E175E" w:rsidRDefault="000E175E" w:rsidP="006972A5"/>
    <w:p w:rsidR="000E175E" w:rsidRPr="006972A5" w:rsidRDefault="000E175E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/>
    <w:p w:rsidR="00AD2D5D" w:rsidRPr="006972A5" w:rsidRDefault="00AD2D5D" w:rsidP="006972A5">
      <w:pPr>
        <w:pStyle w:val="a5"/>
        <w:spacing w:before="0" w:after="0"/>
        <w:rPr>
          <w:szCs w:val="24"/>
        </w:rPr>
      </w:pPr>
      <w:r w:rsidRPr="006972A5">
        <w:rPr>
          <w:szCs w:val="24"/>
        </w:rPr>
        <w:t>2019</w:t>
      </w:r>
    </w:p>
    <w:sdt>
      <w:sdtPr>
        <w:rPr>
          <w:rFonts w:eastAsia="Times New Roman"/>
          <w:b w:val="0"/>
          <w:spacing w:val="0"/>
          <w:kern w:val="0"/>
          <w:szCs w:val="24"/>
        </w:rPr>
        <w:id w:val="-676548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92163" w:rsidRPr="00892163" w:rsidRDefault="00892163" w:rsidP="00892163">
          <w:pPr>
            <w:pStyle w:val="a5"/>
            <w:spacing w:before="0" w:after="0"/>
            <w:rPr>
              <w:szCs w:val="24"/>
            </w:rPr>
          </w:pPr>
          <w:r w:rsidRPr="006972A5">
            <w:rPr>
              <w:szCs w:val="24"/>
            </w:rPr>
            <w:t>Содержание</w:t>
          </w:r>
        </w:p>
        <w:p w:rsidR="000578AF" w:rsidRDefault="00892163" w:rsidP="000578AF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71185" w:history="1">
            <w:r w:rsidR="000578AF" w:rsidRPr="00916831">
              <w:rPr>
                <w:rStyle w:val="ab"/>
                <w:noProof/>
              </w:rPr>
              <w:t>1.</w:t>
            </w:r>
            <w:r w:rsidR="000578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78AF" w:rsidRPr="00916831">
              <w:rPr>
                <w:rStyle w:val="ab"/>
                <w:noProof/>
              </w:rPr>
              <w:t>Введение</w:t>
            </w:r>
            <w:r w:rsidR="000578AF">
              <w:rPr>
                <w:noProof/>
                <w:webHidden/>
              </w:rPr>
              <w:tab/>
            </w:r>
            <w:r w:rsidR="000578AF">
              <w:rPr>
                <w:noProof/>
                <w:webHidden/>
              </w:rPr>
              <w:fldChar w:fldCharType="begin"/>
            </w:r>
            <w:r w:rsidR="000578AF">
              <w:rPr>
                <w:noProof/>
                <w:webHidden/>
              </w:rPr>
              <w:instrText xml:space="preserve"> PAGEREF _Toc16671185 \h </w:instrText>
            </w:r>
            <w:r w:rsidR="000578AF">
              <w:rPr>
                <w:noProof/>
                <w:webHidden/>
              </w:rPr>
            </w:r>
            <w:r w:rsidR="000578AF">
              <w:rPr>
                <w:noProof/>
                <w:webHidden/>
              </w:rPr>
              <w:fldChar w:fldCharType="separate"/>
            </w:r>
            <w:r w:rsidR="00A9484E">
              <w:rPr>
                <w:noProof/>
                <w:webHidden/>
              </w:rPr>
              <w:t>3</w:t>
            </w:r>
            <w:r w:rsidR="000578AF">
              <w:rPr>
                <w:noProof/>
                <w:webHidden/>
              </w:rPr>
              <w:fldChar w:fldCharType="end"/>
            </w:r>
          </w:hyperlink>
        </w:p>
        <w:p w:rsidR="000578AF" w:rsidRDefault="004757CD" w:rsidP="000578AF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71186" w:history="1">
            <w:r w:rsidR="000578AF" w:rsidRPr="00916831">
              <w:rPr>
                <w:rStyle w:val="ab"/>
                <w:noProof/>
              </w:rPr>
              <w:t>2.</w:t>
            </w:r>
            <w:r w:rsidR="000578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78AF" w:rsidRPr="00916831">
              <w:rPr>
                <w:rStyle w:val="ab"/>
                <w:noProof/>
              </w:rPr>
              <w:t>Назначение и условия применения</w:t>
            </w:r>
            <w:r w:rsidR="000578AF">
              <w:rPr>
                <w:noProof/>
                <w:webHidden/>
              </w:rPr>
              <w:tab/>
            </w:r>
            <w:r w:rsidR="000578AF">
              <w:rPr>
                <w:noProof/>
                <w:webHidden/>
              </w:rPr>
              <w:fldChar w:fldCharType="begin"/>
            </w:r>
            <w:r w:rsidR="000578AF">
              <w:rPr>
                <w:noProof/>
                <w:webHidden/>
              </w:rPr>
              <w:instrText xml:space="preserve"> PAGEREF _Toc16671186 \h </w:instrText>
            </w:r>
            <w:r w:rsidR="000578AF">
              <w:rPr>
                <w:noProof/>
                <w:webHidden/>
              </w:rPr>
            </w:r>
            <w:r w:rsidR="000578AF">
              <w:rPr>
                <w:noProof/>
                <w:webHidden/>
              </w:rPr>
              <w:fldChar w:fldCharType="separate"/>
            </w:r>
            <w:r w:rsidR="00A9484E">
              <w:rPr>
                <w:noProof/>
                <w:webHidden/>
              </w:rPr>
              <w:t>3</w:t>
            </w:r>
            <w:r w:rsidR="000578AF">
              <w:rPr>
                <w:noProof/>
                <w:webHidden/>
              </w:rPr>
              <w:fldChar w:fldCharType="end"/>
            </w:r>
          </w:hyperlink>
        </w:p>
        <w:p w:rsidR="000578AF" w:rsidRDefault="004757CD" w:rsidP="000578AF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71187" w:history="1">
            <w:r w:rsidR="000578AF" w:rsidRPr="00916831">
              <w:rPr>
                <w:rStyle w:val="ab"/>
                <w:noProof/>
              </w:rPr>
              <w:t>3.</w:t>
            </w:r>
            <w:r w:rsidR="000578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78AF" w:rsidRPr="00916831">
              <w:rPr>
                <w:rStyle w:val="ab"/>
                <w:noProof/>
              </w:rPr>
              <w:t>Подготовка к работе</w:t>
            </w:r>
            <w:r w:rsidR="000578AF">
              <w:rPr>
                <w:noProof/>
                <w:webHidden/>
              </w:rPr>
              <w:tab/>
            </w:r>
            <w:r w:rsidR="000578AF">
              <w:rPr>
                <w:noProof/>
                <w:webHidden/>
              </w:rPr>
              <w:fldChar w:fldCharType="begin"/>
            </w:r>
            <w:r w:rsidR="000578AF">
              <w:rPr>
                <w:noProof/>
                <w:webHidden/>
              </w:rPr>
              <w:instrText xml:space="preserve"> PAGEREF _Toc16671187 \h </w:instrText>
            </w:r>
            <w:r w:rsidR="000578AF">
              <w:rPr>
                <w:noProof/>
                <w:webHidden/>
              </w:rPr>
            </w:r>
            <w:r w:rsidR="000578AF">
              <w:rPr>
                <w:noProof/>
                <w:webHidden/>
              </w:rPr>
              <w:fldChar w:fldCharType="separate"/>
            </w:r>
            <w:r w:rsidR="00A9484E">
              <w:rPr>
                <w:noProof/>
                <w:webHidden/>
              </w:rPr>
              <w:t>3</w:t>
            </w:r>
            <w:r w:rsidR="000578AF">
              <w:rPr>
                <w:noProof/>
                <w:webHidden/>
              </w:rPr>
              <w:fldChar w:fldCharType="end"/>
            </w:r>
          </w:hyperlink>
        </w:p>
        <w:p w:rsidR="000578AF" w:rsidRDefault="004757CD" w:rsidP="000578AF">
          <w:pPr>
            <w:pStyle w:val="21"/>
            <w:tabs>
              <w:tab w:val="left" w:pos="1760"/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71188" w:history="1">
            <w:r w:rsidR="000578AF" w:rsidRPr="00916831">
              <w:rPr>
                <w:rStyle w:val="ab"/>
                <w:noProof/>
              </w:rPr>
              <w:t>3.1.</w:t>
            </w:r>
            <w:r w:rsidR="000578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78AF" w:rsidRPr="00916831">
              <w:rPr>
                <w:rStyle w:val="ab"/>
                <w:noProof/>
              </w:rPr>
              <w:t>Установка «БАНКСЧЕТА»</w:t>
            </w:r>
            <w:r w:rsidR="000578AF">
              <w:rPr>
                <w:noProof/>
                <w:webHidden/>
              </w:rPr>
              <w:tab/>
            </w:r>
            <w:r w:rsidR="000578AF">
              <w:rPr>
                <w:noProof/>
                <w:webHidden/>
              </w:rPr>
              <w:fldChar w:fldCharType="begin"/>
            </w:r>
            <w:r w:rsidR="000578AF">
              <w:rPr>
                <w:noProof/>
                <w:webHidden/>
              </w:rPr>
              <w:instrText xml:space="preserve"> PAGEREF _Toc16671188 \h </w:instrText>
            </w:r>
            <w:r w:rsidR="000578AF">
              <w:rPr>
                <w:noProof/>
                <w:webHidden/>
              </w:rPr>
            </w:r>
            <w:r w:rsidR="000578AF">
              <w:rPr>
                <w:noProof/>
                <w:webHidden/>
              </w:rPr>
              <w:fldChar w:fldCharType="separate"/>
            </w:r>
            <w:r w:rsidR="00A9484E">
              <w:rPr>
                <w:noProof/>
                <w:webHidden/>
              </w:rPr>
              <w:t>3</w:t>
            </w:r>
            <w:r w:rsidR="000578AF">
              <w:rPr>
                <w:noProof/>
                <w:webHidden/>
              </w:rPr>
              <w:fldChar w:fldCharType="end"/>
            </w:r>
          </w:hyperlink>
        </w:p>
        <w:p w:rsidR="000578AF" w:rsidRDefault="004757CD" w:rsidP="000578AF">
          <w:pPr>
            <w:pStyle w:val="21"/>
            <w:tabs>
              <w:tab w:val="left" w:pos="1760"/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71189" w:history="1">
            <w:r w:rsidR="000578AF" w:rsidRPr="00916831">
              <w:rPr>
                <w:rStyle w:val="ab"/>
                <w:noProof/>
              </w:rPr>
              <w:t>3.2.</w:t>
            </w:r>
            <w:r w:rsidR="000578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78AF" w:rsidRPr="00916831">
              <w:rPr>
                <w:rStyle w:val="ab"/>
                <w:noProof/>
              </w:rPr>
              <w:t>Режим «Сервис</w:t>
            </w:r>
            <w:r w:rsidR="00C76C8D">
              <w:rPr>
                <w:rStyle w:val="ab"/>
                <w:noProof/>
              </w:rPr>
              <w:t>»</w:t>
            </w:r>
            <w:r w:rsidR="000578AF">
              <w:rPr>
                <w:noProof/>
                <w:webHidden/>
              </w:rPr>
              <w:tab/>
            </w:r>
            <w:r w:rsidR="000578AF">
              <w:rPr>
                <w:noProof/>
                <w:webHidden/>
              </w:rPr>
              <w:fldChar w:fldCharType="begin"/>
            </w:r>
            <w:r w:rsidR="000578AF">
              <w:rPr>
                <w:noProof/>
                <w:webHidden/>
              </w:rPr>
              <w:instrText xml:space="preserve"> PAGEREF _Toc16671189 \h </w:instrText>
            </w:r>
            <w:r w:rsidR="000578AF">
              <w:rPr>
                <w:noProof/>
                <w:webHidden/>
              </w:rPr>
            </w:r>
            <w:r w:rsidR="000578AF">
              <w:rPr>
                <w:noProof/>
                <w:webHidden/>
              </w:rPr>
              <w:fldChar w:fldCharType="separate"/>
            </w:r>
            <w:r w:rsidR="00A9484E">
              <w:rPr>
                <w:noProof/>
                <w:webHidden/>
              </w:rPr>
              <w:t>4</w:t>
            </w:r>
            <w:r w:rsidR="000578AF">
              <w:rPr>
                <w:noProof/>
                <w:webHidden/>
              </w:rPr>
              <w:fldChar w:fldCharType="end"/>
            </w:r>
          </w:hyperlink>
        </w:p>
        <w:p w:rsidR="000578AF" w:rsidRDefault="004757CD" w:rsidP="000578AF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71190" w:history="1">
            <w:r w:rsidR="000578AF" w:rsidRPr="00916831">
              <w:rPr>
                <w:rStyle w:val="ab"/>
                <w:noProof/>
              </w:rPr>
              <w:t>4.</w:t>
            </w:r>
            <w:r w:rsidR="000578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78AF" w:rsidRPr="00916831">
              <w:rPr>
                <w:rStyle w:val="ab"/>
                <w:noProof/>
              </w:rPr>
              <w:t>Деинсталляция «БАНКСЧЕТА»</w:t>
            </w:r>
            <w:r w:rsidR="000578AF">
              <w:rPr>
                <w:noProof/>
                <w:webHidden/>
              </w:rPr>
              <w:tab/>
            </w:r>
            <w:r w:rsidR="000578AF">
              <w:rPr>
                <w:noProof/>
                <w:webHidden/>
              </w:rPr>
              <w:fldChar w:fldCharType="begin"/>
            </w:r>
            <w:r w:rsidR="000578AF">
              <w:rPr>
                <w:noProof/>
                <w:webHidden/>
              </w:rPr>
              <w:instrText xml:space="preserve"> PAGEREF _Toc16671190 \h </w:instrText>
            </w:r>
            <w:r w:rsidR="000578AF">
              <w:rPr>
                <w:noProof/>
                <w:webHidden/>
              </w:rPr>
            </w:r>
            <w:r w:rsidR="000578AF">
              <w:rPr>
                <w:noProof/>
                <w:webHidden/>
              </w:rPr>
              <w:fldChar w:fldCharType="separate"/>
            </w:r>
            <w:r w:rsidR="00A9484E">
              <w:rPr>
                <w:noProof/>
                <w:webHidden/>
              </w:rPr>
              <w:t>8</w:t>
            </w:r>
            <w:r w:rsidR="000578AF">
              <w:rPr>
                <w:noProof/>
                <w:webHidden/>
              </w:rPr>
              <w:fldChar w:fldCharType="end"/>
            </w:r>
          </w:hyperlink>
        </w:p>
        <w:p w:rsidR="000578AF" w:rsidRDefault="004757CD" w:rsidP="000578AF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71191" w:history="1">
            <w:r w:rsidR="000578AF" w:rsidRPr="00916831">
              <w:rPr>
                <w:rStyle w:val="ab"/>
                <w:noProof/>
              </w:rPr>
              <w:t>5.</w:t>
            </w:r>
            <w:r w:rsidR="000578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78AF" w:rsidRPr="00916831">
              <w:rPr>
                <w:rStyle w:val="ab"/>
                <w:noProof/>
              </w:rPr>
              <w:t>Что делать, если возникли проблемы</w:t>
            </w:r>
            <w:r w:rsidR="000578AF">
              <w:rPr>
                <w:noProof/>
                <w:webHidden/>
              </w:rPr>
              <w:tab/>
            </w:r>
            <w:r w:rsidR="000578AF">
              <w:rPr>
                <w:noProof/>
                <w:webHidden/>
              </w:rPr>
              <w:fldChar w:fldCharType="begin"/>
            </w:r>
            <w:r w:rsidR="000578AF">
              <w:rPr>
                <w:noProof/>
                <w:webHidden/>
              </w:rPr>
              <w:instrText xml:space="preserve"> PAGEREF _Toc16671191 \h </w:instrText>
            </w:r>
            <w:r w:rsidR="000578AF">
              <w:rPr>
                <w:noProof/>
                <w:webHidden/>
              </w:rPr>
            </w:r>
            <w:r w:rsidR="000578AF">
              <w:rPr>
                <w:noProof/>
                <w:webHidden/>
              </w:rPr>
              <w:fldChar w:fldCharType="separate"/>
            </w:r>
            <w:r w:rsidR="00A9484E">
              <w:rPr>
                <w:noProof/>
                <w:webHidden/>
              </w:rPr>
              <w:t>8</w:t>
            </w:r>
            <w:r w:rsidR="000578AF">
              <w:rPr>
                <w:noProof/>
                <w:webHidden/>
              </w:rPr>
              <w:fldChar w:fldCharType="end"/>
            </w:r>
          </w:hyperlink>
        </w:p>
        <w:p w:rsidR="00892163" w:rsidRDefault="00892163" w:rsidP="00053B38">
          <w:r>
            <w:rPr>
              <w:b/>
              <w:bCs/>
            </w:rPr>
            <w:fldChar w:fldCharType="end"/>
          </w:r>
        </w:p>
      </w:sdtContent>
    </w:sdt>
    <w:p w:rsidR="00892163" w:rsidRDefault="00892163">
      <w:pPr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AD2D5D" w:rsidRPr="006972A5" w:rsidRDefault="00AD2D5D" w:rsidP="00C044D2">
      <w:pPr>
        <w:pStyle w:val="1"/>
        <w:numPr>
          <w:ilvl w:val="0"/>
          <w:numId w:val="5"/>
        </w:numPr>
        <w:spacing w:before="0" w:after="0"/>
      </w:pPr>
      <w:bookmarkStart w:id="0" w:name="_Toc16671185"/>
      <w:r w:rsidRPr="006972A5">
        <w:lastRenderedPageBreak/>
        <w:t>Введение</w:t>
      </w:r>
      <w:bookmarkEnd w:id="0"/>
    </w:p>
    <w:p w:rsidR="006972A5" w:rsidRPr="006972A5" w:rsidRDefault="006972A5" w:rsidP="006972A5"/>
    <w:p w:rsidR="00AD2D5D" w:rsidRPr="006972A5" w:rsidRDefault="00AD2D5D" w:rsidP="006972A5">
      <w:r w:rsidRPr="006972A5">
        <w:t xml:space="preserve">В настоящем документе приведены сведения для обеспечения процедуры общения оператора с компьютером в процессе установки и настройки </w:t>
      </w:r>
      <w:r w:rsidR="00BA3D1E">
        <w:t>«</w:t>
      </w:r>
      <w:r w:rsidR="00BA3D1E" w:rsidRPr="00E31CDB">
        <w:t>Программ</w:t>
      </w:r>
      <w:r w:rsidR="009C06E2">
        <w:t>ы</w:t>
      </w:r>
      <w:r w:rsidR="00BA3D1E" w:rsidRPr="00E31CDB">
        <w:t xml:space="preserve"> подготовки данных сообщений банков об открытии (закрытии) и изменении реквизитов счета «БАНКСЧЕТА»</w:t>
      </w:r>
      <w:r w:rsidRPr="006972A5">
        <w:t xml:space="preserve">. </w:t>
      </w:r>
    </w:p>
    <w:p w:rsidR="00AD2D5D" w:rsidRPr="006972A5" w:rsidRDefault="00AD2D5D" w:rsidP="006972A5">
      <w:r w:rsidRPr="006972A5">
        <w:t>Условное обозначение «БАНКСЧЕТА».</w:t>
      </w:r>
    </w:p>
    <w:p w:rsidR="008F673D" w:rsidRPr="006972A5" w:rsidRDefault="00AD2D5D" w:rsidP="006972A5">
      <w:r w:rsidRPr="006972A5">
        <w:t>Руководство предназначено для сотрудников организаций, устанавливающих и настраивающих «БАНКСЧЕТА».</w:t>
      </w:r>
    </w:p>
    <w:p w:rsidR="008F673D" w:rsidRPr="006972A5" w:rsidRDefault="008F673D" w:rsidP="006972A5">
      <w:r w:rsidRPr="006972A5">
        <w:t>Системные требования:</w:t>
      </w:r>
    </w:p>
    <w:p w:rsidR="008F673D" w:rsidRPr="006972A5" w:rsidRDefault="008F673D" w:rsidP="006972A5">
      <w:pPr>
        <w:pStyle w:val="a8"/>
        <w:numPr>
          <w:ilvl w:val="0"/>
          <w:numId w:val="2"/>
        </w:numPr>
      </w:pPr>
      <w:r w:rsidRPr="006972A5">
        <w:t xml:space="preserve">Операционная система: </w:t>
      </w:r>
      <w:proofErr w:type="spellStart"/>
      <w:r w:rsidRPr="006972A5">
        <w:t>Windows</w:t>
      </w:r>
      <w:proofErr w:type="spellEnd"/>
      <w:r w:rsidRPr="006972A5">
        <w:t xml:space="preserve"> 10/ 8/ 7/ XP(SP3).</w:t>
      </w:r>
    </w:p>
    <w:p w:rsidR="00AD2D5D" w:rsidRPr="006972A5" w:rsidRDefault="008F673D" w:rsidP="006972A5">
      <w:pPr>
        <w:pStyle w:val="a8"/>
        <w:numPr>
          <w:ilvl w:val="0"/>
          <w:numId w:val="2"/>
        </w:numPr>
      </w:pPr>
      <w:r w:rsidRPr="006972A5">
        <w:t>Требуемый объем дискового пространства: 40 Мб.</w:t>
      </w:r>
    </w:p>
    <w:p w:rsidR="008F673D" w:rsidRPr="006972A5" w:rsidRDefault="008F673D" w:rsidP="006972A5"/>
    <w:p w:rsidR="008F673D" w:rsidRPr="006972A5" w:rsidRDefault="008F673D" w:rsidP="00C044D2">
      <w:pPr>
        <w:pStyle w:val="1"/>
        <w:numPr>
          <w:ilvl w:val="0"/>
          <w:numId w:val="5"/>
        </w:numPr>
        <w:spacing w:before="0" w:after="0"/>
      </w:pPr>
      <w:bookmarkStart w:id="1" w:name="_Toc533422863"/>
      <w:bookmarkStart w:id="2" w:name="_Toc16671186"/>
      <w:r w:rsidRPr="006972A5">
        <w:t>Назначение и условия применения</w:t>
      </w:r>
      <w:bookmarkEnd w:id="1"/>
      <w:bookmarkEnd w:id="2"/>
    </w:p>
    <w:p w:rsidR="006972A5" w:rsidRPr="006972A5" w:rsidRDefault="006972A5" w:rsidP="006972A5"/>
    <w:p w:rsidR="008F673D" w:rsidRPr="006972A5" w:rsidRDefault="008F673D" w:rsidP="006972A5">
      <w:r w:rsidRPr="006972A5">
        <w:t xml:space="preserve">Назначение задачи состоит в обеспечении функций банков по формированию </w:t>
      </w:r>
      <w:r w:rsidRPr="006972A5">
        <w:rPr>
          <w:bCs/>
        </w:rPr>
        <w:t xml:space="preserve">в электронном виде </w:t>
      </w:r>
      <w:r w:rsidRPr="006972A5">
        <w:t>сообщений банка налоговому органу об открытии или о закрытии счета, вклада (депозита), об изменении реквизитов счета, вклада (депозита) организации, индивидуального предпринимателя, физического лица, не являющегося индивидуальным предпринимателем, о предоставлении права или прекращении права организации, индивидуального предпринимателя использовать корпоративные электронные средства платежа (далее КЭСП) для переводов электронных денежных средств, а также об изменении реквизитов КЭСП.</w:t>
      </w:r>
    </w:p>
    <w:p w:rsidR="008F673D" w:rsidRDefault="008F673D" w:rsidP="006972A5">
      <w:r w:rsidRPr="006972A5">
        <w:t xml:space="preserve">Целью задачи является обеспечение эффективного информационного взаимодействия банков и налоговых органов при получении </w:t>
      </w:r>
      <w:r w:rsidRPr="006972A5">
        <w:rPr>
          <w:bCs/>
        </w:rPr>
        <w:t>документов, налоговых органов и представлении информации</w:t>
      </w:r>
      <w:r w:rsidRPr="006972A5">
        <w:t xml:space="preserve"> </w:t>
      </w:r>
      <w:r w:rsidRPr="006972A5">
        <w:rPr>
          <w:bCs/>
        </w:rPr>
        <w:t>в налоговые органы</w:t>
      </w:r>
      <w:r w:rsidRPr="006972A5">
        <w:t>.</w:t>
      </w:r>
    </w:p>
    <w:p w:rsidR="006972A5" w:rsidRPr="006972A5" w:rsidRDefault="006972A5" w:rsidP="006972A5"/>
    <w:p w:rsidR="006972A5" w:rsidRDefault="006972A5" w:rsidP="00C044D2">
      <w:pPr>
        <w:pStyle w:val="1"/>
        <w:numPr>
          <w:ilvl w:val="0"/>
          <w:numId w:val="5"/>
        </w:numPr>
        <w:spacing w:before="0" w:after="0"/>
      </w:pPr>
      <w:bookmarkStart w:id="3" w:name="_Toc533422867"/>
      <w:bookmarkStart w:id="4" w:name="_Toc16671187"/>
      <w:r w:rsidRPr="006972A5">
        <w:t>Подготовка к работе</w:t>
      </w:r>
      <w:bookmarkEnd w:id="3"/>
      <w:bookmarkEnd w:id="4"/>
    </w:p>
    <w:p w:rsidR="006972A5" w:rsidRPr="006972A5" w:rsidRDefault="006972A5" w:rsidP="006972A5"/>
    <w:p w:rsidR="006972A5" w:rsidRPr="006972A5" w:rsidRDefault="00131AF0" w:rsidP="00C044D2">
      <w:pPr>
        <w:pStyle w:val="2"/>
        <w:numPr>
          <w:ilvl w:val="1"/>
          <w:numId w:val="5"/>
        </w:numPr>
        <w:spacing w:before="0" w:after="0"/>
      </w:pPr>
      <w:bookmarkStart w:id="5" w:name="_Toc533422869"/>
      <w:r>
        <w:t xml:space="preserve"> </w:t>
      </w:r>
      <w:bookmarkStart w:id="6" w:name="_Toc16671188"/>
      <w:r w:rsidR="006972A5" w:rsidRPr="006972A5">
        <w:t xml:space="preserve">Установка </w:t>
      </w:r>
      <w:bookmarkEnd w:id="5"/>
      <w:r w:rsidRPr="00906D16">
        <w:t>«БАНКСЧЕТА»</w:t>
      </w:r>
      <w:bookmarkEnd w:id="6"/>
    </w:p>
    <w:p w:rsidR="006972A5" w:rsidRPr="006972A5" w:rsidRDefault="006972A5" w:rsidP="006972A5"/>
    <w:p w:rsidR="00131AF0" w:rsidRPr="00906D16" w:rsidRDefault="00131AF0" w:rsidP="00131AF0">
      <w:r>
        <w:t>Для установки</w:t>
      </w:r>
      <w:r w:rsidRPr="00906D16">
        <w:t xml:space="preserve"> «БАНКСЧЕТА» нужно скачать с сайта </w:t>
      </w:r>
      <w:hyperlink r:id="rId8" w:history="1">
        <w:r w:rsidRPr="00906D16">
          <w:rPr>
            <w:rStyle w:val="ab"/>
          </w:rPr>
          <w:t>https://www.gnivc.ru/software/bank2/</w:t>
        </w:r>
      </w:hyperlink>
      <w:r w:rsidRPr="00906D16">
        <w:t xml:space="preserve"> инсталляционный файл установки </w:t>
      </w:r>
      <w:r w:rsidRPr="00906D16">
        <w:rPr>
          <w:b/>
        </w:rPr>
        <w:t>«БАНКСЧЕТА»</w:t>
      </w:r>
      <w:r w:rsidRPr="00906D16">
        <w:t xml:space="preserve"> и запустить скаченный файл</w:t>
      </w:r>
      <w:r w:rsidRPr="00906D16">
        <w:rPr>
          <w:bCs/>
        </w:rPr>
        <w:t>.</w:t>
      </w:r>
      <w:r w:rsidRPr="00906D16">
        <w:t xml:space="preserve"> Программа установки сама запросит имя каталога, в </w:t>
      </w:r>
      <w:r>
        <w:t xml:space="preserve">который Вы желаете установить </w:t>
      </w:r>
      <w:r w:rsidRPr="00906D16">
        <w:t xml:space="preserve">«БАНКСЧЕТА». По умолчанию будет предложен каталог </w:t>
      </w:r>
      <w:r w:rsidRPr="00906D16">
        <w:rPr>
          <w:b/>
          <w:bCs/>
        </w:rPr>
        <w:t>C:\</w:t>
      </w:r>
      <w:r w:rsidRPr="00906D16">
        <w:rPr>
          <w:b/>
          <w:bCs/>
          <w:lang w:val="en-US"/>
        </w:rPr>
        <w:t>Program</w:t>
      </w:r>
      <w:r w:rsidRPr="00906D16">
        <w:rPr>
          <w:b/>
          <w:bCs/>
        </w:rPr>
        <w:t xml:space="preserve"> </w:t>
      </w:r>
      <w:r w:rsidRPr="00906D16">
        <w:rPr>
          <w:b/>
          <w:bCs/>
          <w:lang w:val="en-US"/>
        </w:rPr>
        <w:t>Files</w:t>
      </w:r>
      <w:r w:rsidRPr="00906D16">
        <w:rPr>
          <w:b/>
          <w:bCs/>
        </w:rPr>
        <w:t>\БАНКСЧЕТА</w:t>
      </w:r>
      <w:r w:rsidRPr="00906D16">
        <w:t xml:space="preserve">. Далее надо следовать инструкциям, которые появляются на мониторе. </w:t>
      </w:r>
    </w:p>
    <w:p w:rsidR="00131AF0" w:rsidRPr="00906D16" w:rsidRDefault="00131AF0" w:rsidP="00131AF0">
      <w:r w:rsidRPr="00906D16">
        <w:t>Установка «БАНКСЧЕТА»</w:t>
      </w:r>
      <w:r>
        <w:t xml:space="preserve"> </w:t>
      </w:r>
      <w:r w:rsidRPr="00906D16">
        <w:t xml:space="preserve">в папки, имена которых содержат пробелы (кроме </w:t>
      </w:r>
      <w:r w:rsidRPr="00906D16">
        <w:rPr>
          <w:lang w:val="en-US"/>
        </w:rPr>
        <w:t>Program</w:t>
      </w:r>
      <w:r w:rsidRPr="00906D16">
        <w:t xml:space="preserve"> </w:t>
      </w:r>
      <w:r w:rsidRPr="00906D16">
        <w:rPr>
          <w:lang w:val="en-US"/>
        </w:rPr>
        <w:t>Files</w:t>
      </w:r>
      <w:r w:rsidRPr="00906D16">
        <w:t>), не рекомендуется. В этом случае следует изменить названия папок (путей).</w:t>
      </w:r>
    </w:p>
    <w:p w:rsidR="00131AF0" w:rsidRPr="00906D16" w:rsidRDefault="00131AF0" w:rsidP="00131AF0">
      <w:r w:rsidRPr="00906D16">
        <w:t xml:space="preserve">В системном меню </w:t>
      </w:r>
      <w:r w:rsidRPr="00906D16">
        <w:rPr>
          <w:lang w:val="en-US"/>
        </w:rPr>
        <w:t>WINDOWS</w:t>
      </w:r>
      <w:r w:rsidRPr="00906D16">
        <w:t xml:space="preserve"> </w:t>
      </w:r>
      <w:r w:rsidRPr="00906D16">
        <w:rPr>
          <w:b/>
          <w:bCs/>
        </w:rPr>
        <w:t>«Пуск»</w:t>
      </w:r>
      <w:r>
        <w:t xml:space="preserve"> -&gt; Программы</w:t>
      </w:r>
      <w:r w:rsidRPr="00906D16">
        <w:t xml:space="preserve"> </w:t>
      </w:r>
      <w:r>
        <w:t>п</w:t>
      </w:r>
      <w:r w:rsidRPr="00906D16">
        <w:t xml:space="preserve">оявится подпункт </w:t>
      </w:r>
      <w:r w:rsidRPr="00E97BBF">
        <w:t>“</w:t>
      </w:r>
      <w:r w:rsidRPr="00E97BBF">
        <w:rPr>
          <w:bCs/>
        </w:rPr>
        <w:t>\</w:t>
      </w:r>
      <w:r w:rsidRPr="00E97BBF">
        <w:t> </w:t>
      </w:r>
      <w:r w:rsidRPr="00E97BBF">
        <w:rPr>
          <w:bCs/>
        </w:rPr>
        <w:t>БАНКСЧЕТА</w:t>
      </w:r>
      <w:r w:rsidRPr="00906D16">
        <w:t>”, содержащий ссылку на исполняемую программу.</w:t>
      </w:r>
    </w:p>
    <w:p w:rsidR="00131AF0" w:rsidRPr="00906D16" w:rsidRDefault="00131AF0" w:rsidP="00131AF0">
      <w:r w:rsidRPr="00906D16">
        <w:t xml:space="preserve">Запуск программы осуществляется через меню: </w:t>
      </w:r>
      <w:r w:rsidRPr="00906D16">
        <w:rPr>
          <w:b/>
          <w:bCs/>
        </w:rPr>
        <w:t>«Пуск»</w:t>
      </w:r>
      <w:r w:rsidRPr="00906D16">
        <w:rPr>
          <w:bCs/>
        </w:rPr>
        <w:t xml:space="preserve"> </w:t>
      </w:r>
      <w:r w:rsidRPr="00906D16">
        <w:t xml:space="preserve">-&gt; </w:t>
      </w:r>
      <w:r w:rsidRPr="00906D16">
        <w:rPr>
          <w:bCs/>
        </w:rPr>
        <w:t xml:space="preserve">Программы </w:t>
      </w:r>
      <w:r w:rsidRPr="00906D16">
        <w:t xml:space="preserve">-&gt; </w:t>
      </w:r>
      <w:r w:rsidRPr="00906D16">
        <w:rPr>
          <w:bCs/>
        </w:rPr>
        <w:t>БАНКСЧЕТА.</w:t>
      </w:r>
      <w:r w:rsidRPr="00906D16">
        <w:t xml:space="preserve"> Программу можно запустить, щелкнув мышкой по иконке с названием «БАНКСЧЕТА».</w:t>
      </w:r>
    </w:p>
    <w:p w:rsidR="00131AF0" w:rsidRPr="00906D16" w:rsidRDefault="00131AF0" w:rsidP="00131AF0">
      <w:r w:rsidRPr="00906D16">
        <w:t xml:space="preserve">При работе с </w:t>
      </w:r>
      <w:r w:rsidRPr="00906D16">
        <w:rPr>
          <w:lang w:val="en-US"/>
        </w:rPr>
        <w:t>Windows</w:t>
      </w:r>
      <w:r>
        <w:t xml:space="preserve"> 7 перед установкой н</w:t>
      </w:r>
      <w:r w:rsidRPr="00906D16">
        <w:t>адо произвести следующую установку:</w:t>
      </w:r>
    </w:p>
    <w:p w:rsidR="006972A5" w:rsidRPr="006972A5" w:rsidRDefault="00131AF0" w:rsidP="00131AF0">
      <w:r w:rsidRPr="00906D16">
        <w:rPr>
          <w:b/>
          <w:bCs/>
        </w:rPr>
        <w:t>«Пуск»</w:t>
      </w:r>
      <w:r w:rsidRPr="00906D16">
        <w:t xml:space="preserve"> -&gt; Панель управления -&gt; Учетные записи пользователей -&gt; Учетные записи пользователей -&gt; Изменение параметров контроля учетных записей. В этом месте опустить бегунок в самый низ.</w:t>
      </w:r>
    </w:p>
    <w:p w:rsidR="006972A5" w:rsidRPr="006972A5" w:rsidRDefault="006972A5" w:rsidP="006972A5">
      <w:r w:rsidRPr="006972A5">
        <w:t>При инсталляции новой версии для предотвращения потерь ранее подготовленных данных следует устанавливать ее поверх старой. Для этого в окне установки следует проверить правильность указания директории программы.</w:t>
      </w:r>
    </w:p>
    <w:p w:rsidR="006972A5" w:rsidRPr="006972A5" w:rsidRDefault="006972A5" w:rsidP="00131AF0">
      <w:pPr>
        <w:ind w:firstLine="0"/>
      </w:pPr>
    </w:p>
    <w:p w:rsidR="006972A5" w:rsidRPr="006972A5" w:rsidRDefault="006972A5" w:rsidP="006972A5">
      <w:pPr>
        <w:rPr>
          <w:b/>
        </w:rPr>
      </w:pPr>
      <w:r w:rsidRPr="006972A5">
        <w:rPr>
          <w:b/>
        </w:rPr>
        <w:lastRenderedPageBreak/>
        <w:t>ВНИМАНИЕ!</w:t>
      </w:r>
    </w:p>
    <w:p w:rsidR="006972A5" w:rsidRPr="006972A5" w:rsidRDefault="006972A5" w:rsidP="006972A5">
      <w:r w:rsidRPr="006972A5">
        <w:t xml:space="preserve">Для переустановки </w:t>
      </w:r>
      <w:r w:rsidR="00D31ACA">
        <w:t xml:space="preserve">«БАНКСЧЕТА» </w:t>
      </w:r>
      <w:r w:rsidRPr="006972A5">
        <w:t>на другой компьютер без получения нового ключа необходимо сделать следующие шаги:</w:t>
      </w:r>
    </w:p>
    <w:p w:rsidR="006972A5" w:rsidRPr="006972A5" w:rsidRDefault="006972A5" w:rsidP="006972A5">
      <w:pPr>
        <w:numPr>
          <w:ilvl w:val="0"/>
          <w:numId w:val="4"/>
        </w:numPr>
      </w:pPr>
      <w:r w:rsidRPr="006972A5">
        <w:t xml:space="preserve">запустить </w:t>
      </w:r>
      <w:r w:rsidRPr="006972A5">
        <w:rPr>
          <w:lang w:val="en-US"/>
        </w:rPr>
        <w:t>BANKS</w:t>
      </w:r>
      <w:r w:rsidRPr="006972A5">
        <w:t>_</w:t>
      </w:r>
      <w:r w:rsidRPr="006972A5">
        <w:rPr>
          <w:lang w:val="en-US"/>
        </w:rPr>
        <w:t>SETUP</w:t>
      </w:r>
      <w:r w:rsidRPr="006972A5">
        <w:t>.</w:t>
      </w:r>
      <w:r w:rsidRPr="006972A5">
        <w:rPr>
          <w:lang w:val="en-US"/>
        </w:rPr>
        <w:t>EXE</w:t>
      </w:r>
      <w:r w:rsidRPr="006972A5">
        <w:rPr>
          <w:b/>
        </w:rPr>
        <w:t xml:space="preserve"> </w:t>
      </w:r>
      <w:r w:rsidRPr="006972A5">
        <w:t xml:space="preserve">(для с </w:t>
      </w:r>
      <w:r w:rsidRPr="006972A5">
        <w:rPr>
          <w:lang w:val="en-US"/>
        </w:rPr>
        <w:t>Windows</w:t>
      </w:r>
      <w:r w:rsidRPr="006972A5">
        <w:t xml:space="preserve"> 7 нажатием правой кнопки мыши и выбором из меню «Запуск с правами администратора»);</w:t>
      </w:r>
    </w:p>
    <w:p w:rsidR="006972A5" w:rsidRPr="006972A5" w:rsidRDefault="006972A5" w:rsidP="006972A5">
      <w:pPr>
        <w:numPr>
          <w:ilvl w:val="0"/>
          <w:numId w:val="4"/>
        </w:numPr>
      </w:pPr>
      <w:r w:rsidRPr="006972A5">
        <w:t>если нет желания производить повторную настройку каталогов на новом компьютере, установку производить на диск и в директорию с именами, как на предыдущем компьютере, а также создать рабочие директории с теми же именами;</w:t>
      </w:r>
    </w:p>
    <w:p w:rsidR="006972A5" w:rsidRPr="006972A5" w:rsidRDefault="006972A5" w:rsidP="006972A5">
      <w:pPr>
        <w:numPr>
          <w:ilvl w:val="0"/>
          <w:numId w:val="4"/>
        </w:numPr>
      </w:pPr>
      <w:r w:rsidRPr="006972A5">
        <w:t>скопировать файл НАСТРОЙКИ.</w:t>
      </w:r>
      <w:r w:rsidRPr="006972A5">
        <w:rPr>
          <w:lang w:val="en-US"/>
        </w:rPr>
        <w:t>DBF</w:t>
      </w:r>
      <w:r w:rsidRPr="006972A5">
        <w:t xml:space="preserve"> в головную директорию установленной программы, и ключ с предыдущего компьютера скопировать туда же, где он находился на предыдущем компьютере. Все это делается для того, чтобы не производить повторную регистрацию;</w:t>
      </w:r>
    </w:p>
    <w:p w:rsidR="006972A5" w:rsidRPr="006972A5" w:rsidRDefault="006972A5" w:rsidP="006972A5">
      <w:pPr>
        <w:numPr>
          <w:ilvl w:val="0"/>
          <w:numId w:val="4"/>
        </w:numPr>
      </w:pPr>
      <w:r w:rsidRPr="006972A5">
        <w:t xml:space="preserve">запустить программу с ярлыка (для с </w:t>
      </w:r>
      <w:r w:rsidRPr="006972A5">
        <w:rPr>
          <w:lang w:val="en-US"/>
        </w:rPr>
        <w:t>Windows</w:t>
      </w:r>
      <w:r w:rsidRPr="006972A5">
        <w:t xml:space="preserve"> 7 нажатием правой кнопки мыши и выбором из меню «Запуск с правами администратора»);</w:t>
      </w:r>
    </w:p>
    <w:p w:rsidR="006972A5" w:rsidRPr="006972A5" w:rsidRDefault="006972A5" w:rsidP="006972A5">
      <w:pPr>
        <w:numPr>
          <w:ilvl w:val="0"/>
          <w:numId w:val="4"/>
        </w:numPr>
      </w:pPr>
      <w:r w:rsidRPr="006972A5">
        <w:t>если надо поменять фамилию ответственного лица или наименование банка (филиала), зайти в Сервис -&gt; Реквизиты банка и произвести замену. В выходных документах участвуют только те реквизиты, которые указываются в этом режиме.</w:t>
      </w:r>
    </w:p>
    <w:p w:rsidR="006972A5" w:rsidRPr="006972A5" w:rsidRDefault="006972A5" w:rsidP="006972A5">
      <w:pPr>
        <w:ind w:left="709" w:firstLine="0"/>
      </w:pPr>
    </w:p>
    <w:p w:rsidR="006972A5" w:rsidRPr="006972A5" w:rsidRDefault="006972A5" w:rsidP="006972A5">
      <w:r w:rsidRPr="006972A5">
        <w:t xml:space="preserve">ПРИМЕЧАНИЕ. Регистрационные данные используются только при формировании </w:t>
      </w:r>
      <w:proofErr w:type="spellStart"/>
      <w:r w:rsidRPr="006972A5">
        <w:t>регфайла</w:t>
      </w:r>
      <w:proofErr w:type="spellEnd"/>
      <w:r w:rsidRPr="006972A5">
        <w:t xml:space="preserve"> и ключа, и не используются при отправке сообщений банка. Поэтому при переустановке программы изменять их не требуется. В сообщение включаются сведения из окна «Реквизиты банка»: отправитель, представитель банка. Их можно заменять после переустановки (переноса) программы и ввода ключа.</w:t>
      </w:r>
    </w:p>
    <w:p w:rsidR="006972A5" w:rsidRPr="006972A5" w:rsidRDefault="006972A5" w:rsidP="006972A5"/>
    <w:p w:rsidR="006972A5" w:rsidRDefault="00D31ACA" w:rsidP="00C044D2">
      <w:pPr>
        <w:pStyle w:val="2"/>
        <w:numPr>
          <w:ilvl w:val="1"/>
          <w:numId w:val="5"/>
        </w:numPr>
        <w:spacing w:before="0" w:after="0"/>
      </w:pPr>
      <w:bookmarkStart w:id="7" w:name="_Toc533422868"/>
      <w:bookmarkStart w:id="8" w:name="_Toc533422870"/>
      <w:bookmarkStart w:id="9" w:name="_Toc533422871"/>
      <w:bookmarkEnd w:id="7"/>
      <w:bookmarkEnd w:id="8"/>
      <w:r>
        <w:t xml:space="preserve"> </w:t>
      </w:r>
      <w:bookmarkStart w:id="10" w:name="_Toc16671189"/>
      <w:r w:rsidR="00892163">
        <w:t>Режим «</w:t>
      </w:r>
      <w:r w:rsidR="006972A5" w:rsidRPr="006972A5">
        <w:t>Сервис</w:t>
      </w:r>
      <w:bookmarkEnd w:id="9"/>
      <w:bookmarkEnd w:id="10"/>
      <w:r w:rsidR="00C76C8D">
        <w:t>»</w:t>
      </w:r>
    </w:p>
    <w:p w:rsidR="006972A5" w:rsidRPr="006972A5" w:rsidRDefault="006972A5" w:rsidP="006972A5"/>
    <w:p w:rsidR="006972A5" w:rsidRPr="006972A5" w:rsidRDefault="006972A5" w:rsidP="006972A5">
      <w:r w:rsidRPr="006972A5">
        <w:t xml:space="preserve">В режиме </w:t>
      </w:r>
      <w:r w:rsidR="00D31ACA">
        <w:t>«</w:t>
      </w:r>
      <w:r w:rsidRPr="006972A5">
        <w:rPr>
          <w:b/>
        </w:rPr>
        <w:t>Сервис</w:t>
      </w:r>
      <w:r w:rsidR="00D31ACA">
        <w:rPr>
          <w:b/>
        </w:rPr>
        <w:t>»</w:t>
      </w:r>
      <w:r w:rsidRPr="006972A5">
        <w:t xml:space="preserve"> предоставляется возможность:</w:t>
      </w:r>
    </w:p>
    <w:p w:rsidR="006972A5" w:rsidRPr="006972A5" w:rsidRDefault="006972A5" w:rsidP="00D31ACA">
      <w:pPr>
        <w:pStyle w:val="a9"/>
        <w:numPr>
          <w:ilvl w:val="0"/>
          <w:numId w:val="6"/>
        </w:numPr>
      </w:pPr>
      <w:r w:rsidRPr="006972A5">
        <w:t>ввести реквизиты банка (филиалов);</w:t>
      </w:r>
    </w:p>
    <w:p w:rsidR="006972A5" w:rsidRPr="006972A5" w:rsidRDefault="006972A5" w:rsidP="00D31ACA">
      <w:pPr>
        <w:pStyle w:val="a9"/>
        <w:numPr>
          <w:ilvl w:val="0"/>
          <w:numId w:val="6"/>
        </w:numPr>
      </w:pPr>
      <w:r w:rsidRPr="006972A5">
        <w:t>ввести данные регистрации;</w:t>
      </w:r>
    </w:p>
    <w:p w:rsidR="006972A5" w:rsidRPr="006972A5" w:rsidRDefault="006972A5" w:rsidP="00D31ACA">
      <w:pPr>
        <w:pStyle w:val="a9"/>
        <w:numPr>
          <w:ilvl w:val="0"/>
          <w:numId w:val="6"/>
        </w:numPr>
      </w:pPr>
      <w:r w:rsidRPr="006972A5">
        <w:t>настроить пути к рабочим папкам;</w:t>
      </w:r>
    </w:p>
    <w:p w:rsidR="006972A5" w:rsidRPr="006972A5" w:rsidRDefault="006972A5" w:rsidP="00D31ACA">
      <w:pPr>
        <w:pStyle w:val="a9"/>
        <w:numPr>
          <w:ilvl w:val="0"/>
          <w:numId w:val="6"/>
        </w:numPr>
      </w:pPr>
      <w:r w:rsidRPr="006972A5">
        <w:t>принимать электронные документы (далее - ЭД) от ИФНС и АБС;</w:t>
      </w:r>
    </w:p>
    <w:p w:rsidR="006972A5" w:rsidRPr="006972A5" w:rsidRDefault="006972A5" w:rsidP="00D31ACA">
      <w:pPr>
        <w:pStyle w:val="a9"/>
        <w:numPr>
          <w:ilvl w:val="0"/>
          <w:numId w:val="6"/>
        </w:numPr>
      </w:pPr>
      <w:r w:rsidRPr="006972A5">
        <w:t>выполнить рассылку документов, сформированных вручную.</w:t>
      </w:r>
    </w:p>
    <w:p w:rsidR="006972A5" w:rsidRPr="006972A5" w:rsidRDefault="006972A5" w:rsidP="006972A5"/>
    <w:p w:rsidR="006972A5" w:rsidRPr="006972A5" w:rsidRDefault="006972A5" w:rsidP="006972A5">
      <w:r w:rsidRPr="006972A5">
        <w:t xml:space="preserve">При входе в режим </w:t>
      </w:r>
      <w:r w:rsidRPr="006972A5">
        <w:rPr>
          <w:b/>
          <w:bCs/>
        </w:rPr>
        <w:t xml:space="preserve">«Реквизиты банка (уполномоченного филиала)» </w:t>
      </w:r>
      <w:r w:rsidRPr="006972A5">
        <w:t>на экране высветится маска для заполнения данных. Заполните маску и нажмите клавишу «Сохранить».</w:t>
      </w:r>
    </w:p>
    <w:p w:rsidR="006972A5" w:rsidRPr="006972A5" w:rsidRDefault="006972A5" w:rsidP="006972A5">
      <w:r w:rsidRPr="006972A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52C41C" wp14:editId="053A5418">
            <wp:simplePos x="0" y="0"/>
            <wp:positionH relativeFrom="column">
              <wp:posOffset>288713</wp:posOffset>
            </wp:positionH>
            <wp:positionV relativeFrom="paragraph">
              <wp:posOffset>488950</wp:posOffset>
            </wp:positionV>
            <wp:extent cx="5403215" cy="2760980"/>
            <wp:effectExtent l="12700" t="12700" r="6985" b="7620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760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2A5">
        <w:t>В форму «Реквизиты банка» (см. Рис. 1) заносятся сведения о банке или филиале банка, самостоятельно заключившего соглашение об обмене информацией.</w:t>
      </w:r>
    </w:p>
    <w:p w:rsidR="006972A5" w:rsidRDefault="006972A5" w:rsidP="006972A5">
      <w:pPr>
        <w:pStyle w:val="ac"/>
        <w:spacing w:before="0" w:after="0"/>
      </w:pPr>
      <w:r w:rsidRPr="006972A5">
        <w:t>Рис. 1.</w:t>
      </w:r>
    </w:p>
    <w:p w:rsidR="006972A5" w:rsidRPr="006972A5" w:rsidRDefault="006972A5" w:rsidP="006972A5"/>
    <w:p w:rsidR="006972A5" w:rsidRPr="006972A5" w:rsidRDefault="006972A5" w:rsidP="006972A5">
      <w:r w:rsidRPr="006972A5">
        <w:t xml:space="preserve">Если через данный банк (филиал банка) будут вести обмен другие филиалы этого банка, не заключившие соглашение, то сведения о них заносятся в форму </w:t>
      </w:r>
      <w:r w:rsidRPr="006972A5">
        <w:rPr>
          <w:b/>
        </w:rPr>
        <w:t>«Филиалы, ведущие обмен через банк (уполномоченный филиал</w:t>
      </w:r>
      <w:r w:rsidRPr="006972A5">
        <w:t>)» (см. Рис. 2). При этом рекомендуется наименование филиала записывать без наименования банка, но со словом «филиал» (отделение). Например, «филиал Чувашский).</w:t>
      </w:r>
    </w:p>
    <w:p w:rsidR="006972A5" w:rsidRPr="006972A5" w:rsidRDefault="006972A5" w:rsidP="006972A5"/>
    <w:p w:rsidR="006972A5" w:rsidRPr="006972A5" w:rsidRDefault="006972A5" w:rsidP="006972A5">
      <w:pPr>
        <w:ind w:firstLine="0"/>
        <w:jc w:val="center"/>
      </w:pPr>
      <w:r w:rsidRPr="006972A5">
        <w:rPr>
          <w:noProof/>
        </w:rPr>
        <w:drawing>
          <wp:inline distT="0" distB="0" distL="0" distR="0" wp14:anchorId="29B8E21B" wp14:editId="34C6E0EE">
            <wp:extent cx="5401945" cy="3030855"/>
            <wp:effectExtent l="12700" t="12700" r="8255" b="17145"/>
            <wp:docPr id="157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030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72A5" w:rsidRDefault="006972A5" w:rsidP="006972A5">
      <w:pPr>
        <w:pStyle w:val="ac"/>
        <w:spacing w:before="0" w:after="0"/>
      </w:pPr>
      <w:r w:rsidRPr="006972A5">
        <w:t>Рис. 2.</w:t>
      </w:r>
    </w:p>
    <w:p w:rsidR="006972A5" w:rsidRPr="006972A5" w:rsidRDefault="006972A5" w:rsidP="006972A5"/>
    <w:p w:rsidR="006972A5" w:rsidRPr="006972A5" w:rsidRDefault="006972A5" w:rsidP="006972A5">
      <w:r w:rsidRPr="006972A5">
        <w:t>Реквизиты, обязательные для заполнения, подсвечиваются красным цветом.</w:t>
      </w:r>
    </w:p>
    <w:p w:rsidR="006972A5" w:rsidRPr="006972A5" w:rsidRDefault="006972A5" w:rsidP="006972A5">
      <w:r w:rsidRPr="006972A5">
        <w:t xml:space="preserve">При входе в режим </w:t>
      </w:r>
      <w:r w:rsidRPr="006972A5">
        <w:rPr>
          <w:b/>
          <w:bCs/>
        </w:rPr>
        <w:t xml:space="preserve">«Регистрация» </w:t>
      </w:r>
      <w:r w:rsidRPr="006972A5">
        <w:t>на экране высветится следующая маска для заполнения:</w:t>
      </w:r>
    </w:p>
    <w:p w:rsidR="006972A5" w:rsidRPr="006972A5" w:rsidRDefault="006972A5" w:rsidP="006972A5"/>
    <w:p w:rsidR="006972A5" w:rsidRPr="006972A5" w:rsidRDefault="006972A5" w:rsidP="006972A5">
      <w:pPr>
        <w:ind w:firstLine="0"/>
        <w:jc w:val="center"/>
        <w:rPr>
          <w:lang w:val="en-US"/>
        </w:rPr>
      </w:pPr>
      <w:r w:rsidRPr="006972A5">
        <w:rPr>
          <w:noProof/>
        </w:rPr>
        <w:lastRenderedPageBreak/>
        <w:drawing>
          <wp:inline distT="0" distB="0" distL="0" distR="0" wp14:anchorId="4CAFCA00" wp14:editId="0EE53D0B">
            <wp:extent cx="5621655" cy="3606800"/>
            <wp:effectExtent l="12700" t="12700" r="17145" b="12700"/>
            <wp:docPr id="15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360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72A5" w:rsidRDefault="006972A5" w:rsidP="006972A5">
      <w:pPr>
        <w:pStyle w:val="ac"/>
        <w:spacing w:before="0" w:after="0"/>
      </w:pPr>
      <w:r w:rsidRPr="006972A5">
        <w:t>Рис. 3.</w:t>
      </w:r>
    </w:p>
    <w:p w:rsidR="006972A5" w:rsidRPr="006972A5" w:rsidRDefault="006972A5" w:rsidP="006972A5"/>
    <w:p w:rsidR="006972A5" w:rsidRPr="006972A5" w:rsidRDefault="006972A5" w:rsidP="00120726">
      <w:pPr>
        <w:spacing w:line="276" w:lineRule="auto"/>
      </w:pPr>
      <w:r w:rsidRPr="006972A5">
        <w:t>После ввода номера договора и адреса электронной почты (</w:t>
      </w:r>
      <w:r w:rsidRPr="006972A5">
        <w:rPr>
          <w:lang w:val="en-US"/>
        </w:rPr>
        <w:t>Email</w:t>
      </w:r>
      <w:r w:rsidRPr="006972A5">
        <w:t xml:space="preserve">) для сохранения введенной информации нажмите на кнопку </w:t>
      </w:r>
      <w:r w:rsidRPr="006972A5">
        <w:rPr>
          <w:noProof/>
        </w:rPr>
        <w:drawing>
          <wp:inline distT="0" distB="0" distL="0" distR="0" wp14:anchorId="0B6376B6" wp14:editId="01CDE1F0">
            <wp:extent cx="313055" cy="254000"/>
            <wp:effectExtent l="0" t="0" r="0" b="0"/>
            <wp:docPr id="155" name="Рисунок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2A5">
        <w:rPr>
          <w:color w:val="000000"/>
        </w:rPr>
        <w:t>.</w:t>
      </w:r>
      <w:r w:rsidRPr="006972A5">
        <w:rPr>
          <w:i/>
          <w:iCs/>
        </w:rPr>
        <w:t xml:space="preserve"> </w:t>
      </w:r>
      <w:r w:rsidRPr="006972A5">
        <w:t>При сохранении информации в каталоге программы БАНКСЧЕТА формируется регистрационный файл, и на экране появится сообщение:</w:t>
      </w:r>
    </w:p>
    <w:p w:rsidR="00D31ACA" w:rsidRDefault="00D31ACA" w:rsidP="00120726">
      <w:pPr>
        <w:spacing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Создан файл регистрации </w:t>
      </w:r>
    </w:p>
    <w:p w:rsidR="00D31ACA" w:rsidRPr="00C76C8D" w:rsidRDefault="00D31ACA" w:rsidP="00120726">
      <w:pPr>
        <w:spacing w:line="276" w:lineRule="auto"/>
        <w:rPr>
          <w:rFonts w:eastAsiaTheme="minorHAnsi"/>
          <w:color w:val="000000"/>
          <w:lang w:eastAsia="en-US"/>
        </w:rPr>
      </w:pPr>
      <w:r w:rsidRPr="00120726">
        <w:rPr>
          <w:rFonts w:eastAsiaTheme="minorHAnsi"/>
          <w:color w:val="000000"/>
          <w:lang w:val="en-US" w:eastAsia="en-US"/>
        </w:rPr>
        <w:t>C</w:t>
      </w:r>
      <w:r w:rsidRPr="00C76C8D">
        <w:rPr>
          <w:rFonts w:eastAsiaTheme="minorHAnsi"/>
          <w:color w:val="000000"/>
          <w:lang w:eastAsia="en-US"/>
        </w:rPr>
        <w:t>:\</w:t>
      </w:r>
      <w:r w:rsidRPr="00120726">
        <w:rPr>
          <w:rFonts w:eastAsiaTheme="minorHAnsi"/>
          <w:color w:val="000000"/>
          <w:lang w:val="en-US" w:eastAsia="en-US"/>
        </w:rPr>
        <w:t>Program</w:t>
      </w:r>
      <w:r w:rsidRPr="00C76C8D">
        <w:rPr>
          <w:rFonts w:eastAsiaTheme="minorHAnsi"/>
          <w:color w:val="000000"/>
          <w:lang w:eastAsia="en-US"/>
        </w:rPr>
        <w:t xml:space="preserve"> </w:t>
      </w:r>
      <w:r w:rsidRPr="00120726">
        <w:rPr>
          <w:rFonts w:eastAsiaTheme="minorHAnsi"/>
          <w:color w:val="000000"/>
          <w:lang w:val="en-US" w:eastAsia="en-US"/>
        </w:rPr>
        <w:t>Files</w:t>
      </w:r>
      <w:r w:rsidRPr="00C76C8D">
        <w:rPr>
          <w:rFonts w:eastAsiaTheme="minorHAnsi"/>
          <w:color w:val="000000"/>
          <w:lang w:eastAsia="en-US"/>
        </w:rPr>
        <w:t>\</w:t>
      </w:r>
      <w:r>
        <w:rPr>
          <w:rFonts w:eastAsiaTheme="minorHAnsi"/>
          <w:color w:val="000000"/>
          <w:lang w:eastAsia="en-US"/>
        </w:rPr>
        <w:t>БАНКСЧЕТА</w:t>
      </w:r>
      <w:r w:rsidRPr="00C76C8D">
        <w:rPr>
          <w:rFonts w:eastAsiaTheme="minorHAnsi"/>
          <w:color w:val="000000"/>
          <w:lang w:eastAsia="en-US"/>
        </w:rPr>
        <w:t>\</w:t>
      </w:r>
      <w:r>
        <w:rPr>
          <w:rFonts w:eastAsiaTheme="minorHAnsi"/>
          <w:color w:val="000000"/>
          <w:lang w:eastAsia="en-US"/>
        </w:rPr>
        <w:t>БАНКСЧЕТА</w:t>
      </w:r>
      <w:r w:rsidRPr="00C76C8D">
        <w:rPr>
          <w:rFonts w:eastAsiaTheme="minorHAnsi"/>
          <w:color w:val="000000"/>
          <w:lang w:eastAsia="en-US"/>
        </w:rPr>
        <w:t>_….</w:t>
      </w:r>
      <w:r w:rsidRPr="00120726">
        <w:rPr>
          <w:rFonts w:eastAsiaTheme="minorHAnsi"/>
          <w:color w:val="000000"/>
          <w:lang w:val="en-US" w:eastAsia="en-US"/>
        </w:rPr>
        <w:t>txt</w:t>
      </w:r>
    </w:p>
    <w:p w:rsidR="00D31ACA" w:rsidRDefault="00D31ACA" w:rsidP="00120726">
      <w:pPr>
        <w:spacing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Для получения ключа отправьте его по </w:t>
      </w:r>
      <w:proofErr w:type="spellStart"/>
      <w:proofErr w:type="gramStart"/>
      <w:r>
        <w:rPr>
          <w:rFonts w:eastAsiaTheme="minorHAnsi"/>
          <w:color w:val="000000"/>
          <w:lang w:eastAsia="en-US"/>
        </w:rPr>
        <w:t>эл.адресу</w:t>
      </w:r>
      <w:proofErr w:type="spellEnd"/>
      <w:proofErr w:type="gramEnd"/>
      <w:r>
        <w:rPr>
          <w:rFonts w:eastAsiaTheme="minorHAnsi"/>
          <w:color w:val="000000"/>
          <w:lang w:eastAsia="en-US"/>
        </w:rPr>
        <w:t xml:space="preserve">, </w:t>
      </w:r>
    </w:p>
    <w:p w:rsidR="00D31ACA" w:rsidRDefault="00D31ACA" w:rsidP="00120726">
      <w:pPr>
        <w:spacing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указанному на сайте </w:t>
      </w:r>
      <w:hyperlink r:id="rId13" w:history="1">
        <w:r>
          <w:rPr>
            <w:rFonts w:eastAsiaTheme="minorHAnsi"/>
            <w:color w:val="0000FF"/>
            <w:u w:val="single"/>
            <w:lang w:eastAsia="en-US"/>
          </w:rPr>
          <w:t>www.gnivc.ru</w:t>
        </w:r>
      </w:hyperlink>
      <w:r>
        <w:rPr>
          <w:rFonts w:eastAsiaTheme="minorHAnsi"/>
          <w:color w:val="000000"/>
          <w:lang w:eastAsia="en-US"/>
        </w:rPr>
        <w:t xml:space="preserve"> в аннотации к «БАНКСЧЕТА» </w:t>
      </w:r>
    </w:p>
    <w:p w:rsidR="00D31ACA" w:rsidRDefault="00D31ACA" w:rsidP="00120726">
      <w:pPr>
        <w:spacing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(если Вы приобрели «БАНКСЧЕТА» в АО «ГНИВЦ») или по адресу </w:t>
      </w:r>
    </w:p>
    <w:p w:rsidR="006972A5" w:rsidRPr="006972A5" w:rsidRDefault="00D31ACA" w:rsidP="00120726">
      <w:pPr>
        <w:spacing w:line="276" w:lineRule="auto"/>
        <w:ind w:left="720" w:firstLine="17"/>
      </w:pPr>
      <w:r>
        <w:rPr>
          <w:rFonts w:eastAsiaTheme="minorHAnsi"/>
          <w:color w:val="000000"/>
          <w:lang w:eastAsia="en-US"/>
        </w:rPr>
        <w:t>дилера, у которого Вы приобрели «БАНКСЧЕТА»</w:t>
      </w: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.</w:t>
      </w:r>
    </w:p>
    <w:p w:rsidR="006972A5" w:rsidRPr="006972A5" w:rsidRDefault="006972A5" w:rsidP="00120726">
      <w:pPr>
        <w:spacing w:line="276" w:lineRule="auto"/>
      </w:pPr>
    </w:p>
    <w:p w:rsidR="006972A5" w:rsidRPr="006972A5" w:rsidRDefault="006972A5" w:rsidP="00120726">
      <w:pPr>
        <w:spacing w:line="276" w:lineRule="auto"/>
      </w:pPr>
      <w:r w:rsidRPr="006972A5">
        <w:t>На основании Вашего регистрационного файла, формируется и отсылается по Вашему электронному адресу ключ регистрации.</w:t>
      </w:r>
    </w:p>
    <w:p w:rsidR="006972A5" w:rsidRPr="006972A5" w:rsidRDefault="006972A5" w:rsidP="006972A5">
      <w:pPr>
        <w:tabs>
          <w:tab w:val="left" w:pos="4962"/>
        </w:tabs>
      </w:pPr>
      <w:r w:rsidRPr="006972A5">
        <w:t>П</w:t>
      </w:r>
      <w:r w:rsidRPr="006972A5">
        <w:rPr>
          <w:lang w:val="ru-MD"/>
        </w:rPr>
        <w:t xml:space="preserve">осле получения </w:t>
      </w:r>
      <w:r w:rsidRPr="006972A5">
        <w:t xml:space="preserve">ключа регистрации (файл с </w:t>
      </w:r>
      <w:proofErr w:type="gramStart"/>
      <w:r w:rsidRPr="006972A5">
        <w:t>расширением .</w:t>
      </w:r>
      <w:r w:rsidRPr="006972A5">
        <w:rPr>
          <w:lang w:val="en-US"/>
        </w:rPr>
        <w:t>key</w:t>
      </w:r>
      <w:proofErr w:type="gramEnd"/>
      <w:r w:rsidRPr="006972A5">
        <w:t>) Вам надо запустить программу зайти в Сервис -&gt; Регистрация -&gt; выбрать его размещение и сохранить. При этом Вы должны получить сообщение:</w:t>
      </w:r>
    </w:p>
    <w:p w:rsidR="006972A5" w:rsidRPr="006972A5" w:rsidRDefault="006972A5" w:rsidP="006972A5">
      <w:r w:rsidRPr="006972A5">
        <w:t>«Регистрация прошла успешно. Желаем успехов!».</w:t>
      </w:r>
    </w:p>
    <w:p w:rsidR="006972A5" w:rsidRPr="006972A5" w:rsidRDefault="006972A5" w:rsidP="006972A5"/>
    <w:p w:rsidR="006972A5" w:rsidRPr="006972A5" w:rsidRDefault="006972A5" w:rsidP="006972A5">
      <w:pPr>
        <w:rPr>
          <w:b/>
        </w:rPr>
      </w:pPr>
      <w:r w:rsidRPr="006972A5">
        <w:rPr>
          <w:b/>
        </w:rPr>
        <w:t xml:space="preserve">ВНИМАНИЕ! </w:t>
      </w:r>
    </w:p>
    <w:p w:rsidR="006972A5" w:rsidRPr="006972A5" w:rsidRDefault="006972A5" w:rsidP="006972A5">
      <w:r w:rsidRPr="006972A5">
        <w:t>После формирования регистрационного файла во введенной информации для регистрации ничего нельзя изменять, эта информация нужна только для формирования ключа.</w:t>
      </w:r>
    </w:p>
    <w:p w:rsidR="006972A5" w:rsidRPr="006972A5" w:rsidRDefault="006972A5" w:rsidP="006972A5">
      <w:r w:rsidRPr="006972A5">
        <w:t>При успешной регистрации ключа режим</w:t>
      </w:r>
      <w:r w:rsidRPr="006972A5">
        <w:rPr>
          <w:b/>
        </w:rPr>
        <w:t xml:space="preserve"> Регистрация </w:t>
      </w:r>
      <w:r w:rsidRPr="006972A5">
        <w:t>становится недоступным. Для получения нового ключа необходимо удалить файл ключа. Тогда режим становится вновь доступным для получения нового регистрационного файла.</w:t>
      </w:r>
    </w:p>
    <w:p w:rsidR="006972A5" w:rsidRPr="006972A5" w:rsidRDefault="006972A5" w:rsidP="006972A5">
      <w:pPr>
        <w:rPr>
          <w:b/>
          <w:bCs/>
        </w:rPr>
      </w:pPr>
      <w:r w:rsidRPr="006972A5">
        <w:t xml:space="preserve">После регистрации сохраните </w:t>
      </w:r>
      <w:r w:rsidRPr="006972A5">
        <w:rPr>
          <w:b/>
        </w:rPr>
        <w:t>ключ</w:t>
      </w:r>
      <w:r w:rsidRPr="006972A5">
        <w:t xml:space="preserve"> и файл </w:t>
      </w:r>
      <w:proofErr w:type="spellStart"/>
      <w:r w:rsidRPr="006972A5">
        <w:rPr>
          <w:b/>
        </w:rPr>
        <w:t>НАСТРОЙКИ.dbf</w:t>
      </w:r>
      <w:proofErr w:type="spellEnd"/>
      <w:r w:rsidRPr="006972A5">
        <w:t xml:space="preserve"> (находится в директории </w:t>
      </w:r>
      <w:r w:rsidRPr="006972A5">
        <w:rPr>
          <w:b/>
          <w:bCs/>
        </w:rPr>
        <w:t>C:\</w:t>
      </w:r>
      <w:r w:rsidRPr="006972A5">
        <w:rPr>
          <w:b/>
          <w:bCs/>
          <w:lang w:val="en-US"/>
        </w:rPr>
        <w:t>Program</w:t>
      </w:r>
      <w:r w:rsidRPr="006972A5">
        <w:rPr>
          <w:b/>
          <w:bCs/>
        </w:rPr>
        <w:t xml:space="preserve"> </w:t>
      </w:r>
      <w:r w:rsidRPr="006972A5">
        <w:rPr>
          <w:b/>
          <w:bCs/>
          <w:lang w:val="en-US"/>
        </w:rPr>
        <w:t>Files</w:t>
      </w:r>
      <w:r w:rsidRPr="006972A5">
        <w:rPr>
          <w:b/>
          <w:bCs/>
        </w:rPr>
        <w:t>\БАНКСЧЕТА</w:t>
      </w:r>
      <w:r w:rsidRPr="006972A5">
        <w:t xml:space="preserve">) на дискете/диске на случай переустановки </w:t>
      </w:r>
      <w:r w:rsidRPr="006972A5">
        <w:lastRenderedPageBreak/>
        <w:t xml:space="preserve">операционной системы или сбоев компьютера. После восстановления, сбросить </w:t>
      </w:r>
      <w:r w:rsidRPr="006972A5">
        <w:rPr>
          <w:b/>
        </w:rPr>
        <w:t>ключ</w:t>
      </w:r>
      <w:r w:rsidRPr="006972A5">
        <w:t xml:space="preserve"> и файл </w:t>
      </w:r>
      <w:proofErr w:type="spellStart"/>
      <w:r w:rsidRPr="006972A5">
        <w:rPr>
          <w:b/>
        </w:rPr>
        <w:t>НАСТРОЙКИ.dbf</w:t>
      </w:r>
      <w:proofErr w:type="spellEnd"/>
      <w:r w:rsidRPr="006972A5">
        <w:t xml:space="preserve"> в директорию </w:t>
      </w:r>
      <w:r w:rsidRPr="006972A5">
        <w:rPr>
          <w:b/>
          <w:bCs/>
        </w:rPr>
        <w:t>C:\</w:t>
      </w:r>
      <w:r w:rsidRPr="006972A5">
        <w:rPr>
          <w:b/>
          <w:bCs/>
          <w:lang w:val="en-US"/>
        </w:rPr>
        <w:t>Program</w:t>
      </w:r>
      <w:r w:rsidRPr="006972A5">
        <w:rPr>
          <w:b/>
          <w:bCs/>
        </w:rPr>
        <w:t xml:space="preserve"> </w:t>
      </w:r>
      <w:r w:rsidRPr="006972A5">
        <w:rPr>
          <w:b/>
          <w:bCs/>
          <w:lang w:val="en-US"/>
        </w:rPr>
        <w:t>Files</w:t>
      </w:r>
      <w:r w:rsidRPr="006972A5">
        <w:rPr>
          <w:b/>
          <w:bCs/>
        </w:rPr>
        <w:t>\ БАНКСЧЕТА).</w:t>
      </w:r>
    </w:p>
    <w:p w:rsidR="006972A5" w:rsidRPr="006972A5" w:rsidRDefault="006972A5" w:rsidP="006972A5"/>
    <w:p w:rsidR="006972A5" w:rsidRPr="006972A5" w:rsidRDefault="006972A5" w:rsidP="006972A5">
      <w:r w:rsidRPr="006972A5">
        <w:t xml:space="preserve">В режиме </w:t>
      </w:r>
      <w:r w:rsidRPr="006972A5">
        <w:rPr>
          <w:b/>
          <w:bCs/>
        </w:rPr>
        <w:t xml:space="preserve">«Настройка каталогов» </w:t>
      </w:r>
      <w:r w:rsidRPr="006972A5">
        <w:rPr>
          <w:bCs/>
        </w:rPr>
        <w:t xml:space="preserve">(см. Рис. 4) </w:t>
      </w:r>
      <w:r w:rsidRPr="006972A5">
        <w:t>необходимо указать пути к базе данных и рабочим папкам для загрузки и хранения ЭД. Все рабочие папки должны быть созданы заранее.</w:t>
      </w:r>
    </w:p>
    <w:p w:rsidR="006972A5" w:rsidRPr="006972A5" w:rsidRDefault="006972A5" w:rsidP="006972A5">
      <w:r w:rsidRPr="006972A5">
        <w:t xml:space="preserve">Создание папок (путей), имена которых содержат пробелы (кроме </w:t>
      </w:r>
      <w:r w:rsidRPr="006972A5">
        <w:rPr>
          <w:lang w:val="en-US"/>
        </w:rPr>
        <w:t>Program</w:t>
      </w:r>
      <w:r w:rsidRPr="006972A5">
        <w:t xml:space="preserve"> </w:t>
      </w:r>
      <w:r w:rsidRPr="006972A5">
        <w:rPr>
          <w:lang w:val="en-US"/>
        </w:rPr>
        <w:t>Files</w:t>
      </w:r>
      <w:r w:rsidRPr="006972A5">
        <w:t>), не рекомендуется.</w:t>
      </w:r>
    </w:p>
    <w:p w:rsidR="006972A5" w:rsidRPr="006972A5" w:rsidRDefault="006972A5" w:rsidP="006972A5"/>
    <w:p w:rsidR="006972A5" w:rsidRPr="006972A5" w:rsidRDefault="006972A5" w:rsidP="006972A5">
      <w:pPr>
        <w:ind w:firstLine="0"/>
        <w:jc w:val="center"/>
      </w:pPr>
      <w:r w:rsidRPr="006972A5">
        <w:rPr>
          <w:noProof/>
        </w:rPr>
        <w:drawing>
          <wp:inline distT="0" distB="0" distL="0" distR="0" wp14:anchorId="5261620B" wp14:editId="7CFB2021">
            <wp:extent cx="5401945" cy="3827145"/>
            <wp:effectExtent l="12700" t="12700" r="8255" b="8255"/>
            <wp:docPr id="154" name="Рисунок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827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72A5" w:rsidRDefault="006972A5" w:rsidP="006972A5">
      <w:pPr>
        <w:pStyle w:val="ac"/>
        <w:spacing w:before="0" w:after="0"/>
      </w:pPr>
      <w:r w:rsidRPr="006972A5">
        <w:t>Рис. 4.</w:t>
      </w:r>
    </w:p>
    <w:p w:rsidR="006972A5" w:rsidRPr="006972A5" w:rsidRDefault="006972A5" w:rsidP="006972A5"/>
    <w:p w:rsidR="006972A5" w:rsidRPr="006972A5" w:rsidRDefault="006972A5" w:rsidP="006972A5">
      <w:r w:rsidRPr="006972A5">
        <w:t xml:space="preserve">Для сохранения введенной информации нажмите на кнопку </w:t>
      </w:r>
      <w:r w:rsidRPr="006972A5">
        <w:rPr>
          <w:noProof/>
        </w:rPr>
        <w:drawing>
          <wp:inline distT="0" distB="0" distL="0" distR="0" wp14:anchorId="490C848E" wp14:editId="00460B17">
            <wp:extent cx="313055" cy="2540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2A5">
        <w:rPr>
          <w:color w:val="000000"/>
        </w:rPr>
        <w:t>.</w:t>
      </w:r>
    </w:p>
    <w:p w:rsidR="006972A5" w:rsidRPr="006972A5" w:rsidRDefault="006972A5" w:rsidP="006972A5">
      <w:r w:rsidRPr="006972A5">
        <w:t xml:space="preserve">При работе в </w:t>
      </w:r>
      <w:r w:rsidRPr="006972A5">
        <w:rPr>
          <w:b/>
        </w:rPr>
        <w:t>многопользовательском режиме</w:t>
      </w:r>
      <w:r w:rsidRPr="006972A5">
        <w:t xml:space="preserve"> инсталляция </w:t>
      </w:r>
      <w:r w:rsidR="00D31ACA">
        <w:rPr>
          <w:rFonts w:eastAsiaTheme="minorHAnsi"/>
          <w:color w:val="000000"/>
          <w:lang w:eastAsia="en-US"/>
        </w:rPr>
        <w:t xml:space="preserve">«БАНКСЧЕТА» </w:t>
      </w:r>
      <w:r w:rsidRPr="006972A5">
        <w:t xml:space="preserve">выполняется обязательно на каждом рабочем месте. При этом регистрационные данные по одному договору должны указываться одинаковые. После этого необходимо скопировать с одного из компьютеров каталог </w:t>
      </w:r>
      <w:r w:rsidRPr="006972A5">
        <w:rPr>
          <w:lang w:val="en-US"/>
        </w:rPr>
        <w:t>BASE</w:t>
      </w:r>
      <w:r w:rsidRPr="006972A5">
        <w:t xml:space="preserve"> (путь к БД) на сервер (сетевой диск, доступный всем пользователям) и указать это в «Настройках каталогов» на каждом рабочем месте. Остальные каталоги могут устанавливаться на сервере или автономно на каждом пользовательском компьютере. </w:t>
      </w:r>
    </w:p>
    <w:p w:rsidR="006972A5" w:rsidRPr="006972A5" w:rsidRDefault="006972A5" w:rsidP="006972A5">
      <w:r w:rsidRPr="006972A5">
        <w:t xml:space="preserve">Если Вы укажете в качестве директории «Путь к БД» созданную Вами директорию, не забудьте перенести в нее все файлы-словари из первоначальной директории. </w:t>
      </w:r>
    </w:p>
    <w:p w:rsidR="006972A5" w:rsidRPr="006972A5" w:rsidRDefault="006972A5" w:rsidP="006972A5">
      <w:r w:rsidRPr="006972A5">
        <w:t xml:space="preserve">При установке флажка в окне "Взаимодействие с АБС" (режим Сервис -&gt; Настройки каталогов) проверяется наличие директорий связи с АБС, открыт прием ЭД из АБС, а при приеме файлов </w:t>
      </w:r>
      <w:proofErr w:type="gramStart"/>
      <w:r w:rsidRPr="006972A5">
        <w:t>от</w:t>
      </w:r>
      <w:proofErr w:type="gramEnd"/>
      <w:r w:rsidRPr="006972A5">
        <w:t xml:space="preserve"> НО автоматически производится их пересылка в директорию для АБС. Также предоставляе</w:t>
      </w:r>
      <w:r w:rsidR="000578AF">
        <w:t>тся возможность использования</w:t>
      </w:r>
      <w:r w:rsidRPr="006972A5">
        <w:t xml:space="preserve"> «БАНКСЧЕТА» для </w:t>
      </w:r>
      <w:r w:rsidRPr="006972A5">
        <w:rPr>
          <w:b/>
        </w:rPr>
        <w:t>автономного запуска через командную строку</w:t>
      </w:r>
      <w:r w:rsidRPr="006972A5">
        <w:t xml:space="preserve"> с параметром АБС. При запуске программы выполняется контроль ЭД из папки «ФПД от АБС». Файлы, прошедшие контроль, перемещаются в папку «ФПД </w:t>
      </w:r>
      <w:proofErr w:type="gramStart"/>
      <w:r w:rsidRPr="006972A5">
        <w:t>для</w:t>
      </w:r>
      <w:proofErr w:type="gramEnd"/>
      <w:r w:rsidRPr="006972A5">
        <w:t xml:space="preserve"> НО». Файлы с ошибками перемещаются в папку </w:t>
      </w:r>
      <w:r w:rsidRPr="006972A5">
        <w:lastRenderedPageBreak/>
        <w:t xml:space="preserve">«ОШИБКИ АБС». Там же формируется файл протокола с именем контролируемого файла и с </w:t>
      </w:r>
      <w:proofErr w:type="gramStart"/>
      <w:r w:rsidRPr="006972A5">
        <w:t>расширением .</w:t>
      </w:r>
      <w:r w:rsidRPr="006972A5">
        <w:rPr>
          <w:lang w:val="en-US"/>
        </w:rPr>
        <w:t>PRT</w:t>
      </w:r>
      <w:proofErr w:type="gramEnd"/>
      <w:r w:rsidRPr="006972A5">
        <w:t xml:space="preserve">. </w:t>
      </w:r>
    </w:p>
    <w:p w:rsidR="006972A5" w:rsidRPr="006972A5" w:rsidRDefault="006972A5" w:rsidP="006972A5"/>
    <w:p w:rsidR="006972A5" w:rsidRPr="006972A5" w:rsidRDefault="006972A5" w:rsidP="006972A5">
      <w:r w:rsidRPr="006972A5">
        <w:t xml:space="preserve">В режиме </w:t>
      </w:r>
      <w:r w:rsidRPr="006972A5">
        <w:rPr>
          <w:b/>
          <w:bCs/>
        </w:rPr>
        <w:t>«Прием ЭД»</w:t>
      </w:r>
      <w:r w:rsidRPr="006972A5">
        <w:t xml:space="preserve"> (Рис. 5) производится автоматический опрос папок, указанных в Настройках каталогов, контроль ЭД, находящихся в них и доступных для приема в систему, запись результатов контроля в Журнал регистрации документов, сохранение этих ЭД в Файловом хранилище, копирование ЭД в папки для АБС </w:t>
      </w:r>
      <w:proofErr w:type="gramStart"/>
      <w:r w:rsidRPr="006972A5">
        <w:t>или</w:t>
      </w:r>
      <w:proofErr w:type="gramEnd"/>
      <w:r w:rsidRPr="006972A5">
        <w:t xml:space="preserve"> НО. При приеме ЭД от АБС, в случае ошибок, формируется протокол ошибок с именем самого ЭД и расширением PRT.</w:t>
      </w:r>
    </w:p>
    <w:p w:rsidR="006972A5" w:rsidRPr="006972A5" w:rsidRDefault="006972A5" w:rsidP="006972A5">
      <w:pPr>
        <w:ind w:firstLine="0"/>
        <w:jc w:val="center"/>
      </w:pPr>
      <w:r w:rsidRPr="006972A5">
        <w:rPr>
          <w:noProof/>
        </w:rPr>
        <w:drawing>
          <wp:inline distT="0" distB="0" distL="0" distR="0">
            <wp:extent cx="3030220" cy="1318260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A5" w:rsidRDefault="006972A5" w:rsidP="006972A5">
      <w:pPr>
        <w:pStyle w:val="ac"/>
        <w:spacing w:before="0" w:after="0"/>
      </w:pPr>
      <w:r w:rsidRPr="006972A5">
        <w:t>Рис. 5.</w:t>
      </w:r>
    </w:p>
    <w:p w:rsidR="006972A5" w:rsidRPr="006972A5" w:rsidRDefault="006972A5" w:rsidP="006972A5"/>
    <w:p w:rsidR="006972A5" w:rsidRPr="006972A5" w:rsidRDefault="006972A5" w:rsidP="006972A5">
      <w:r w:rsidRPr="006972A5">
        <w:t>Этот режим доступен также в режиме «</w:t>
      </w:r>
      <w:r w:rsidRPr="006972A5">
        <w:rPr>
          <w:b/>
        </w:rPr>
        <w:t>Журнал регистрации документов</w:t>
      </w:r>
      <w:r w:rsidRPr="006972A5">
        <w:t xml:space="preserve">» при нажатии кнопки </w:t>
      </w:r>
      <w:r w:rsidRPr="006972A5">
        <w:rPr>
          <w:noProof/>
        </w:rPr>
        <w:drawing>
          <wp:inline distT="0" distB="0" distL="0" distR="0" wp14:anchorId="1A241A1E" wp14:editId="760AC38B">
            <wp:extent cx="254000" cy="236855"/>
            <wp:effectExtent l="0" t="0" r="0" b="0"/>
            <wp:docPr id="152" name="Рисунок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2A5">
        <w:t>.</w:t>
      </w:r>
    </w:p>
    <w:p w:rsidR="008F673D" w:rsidRPr="006972A5" w:rsidRDefault="006972A5" w:rsidP="006972A5">
      <w:r w:rsidRPr="006972A5">
        <w:t>В режиме «</w:t>
      </w:r>
      <w:r w:rsidRPr="006972A5">
        <w:rPr>
          <w:b/>
        </w:rPr>
        <w:t>Рассылка документов, сформированных вручную</w:t>
      </w:r>
      <w:r w:rsidRPr="006972A5">
        <w:t xml:space="preserve">» проводится копирование ЭД, сформированного с бумажного носителя, из Файлового хранилища в папку для АБС. При этом строки журналов, подсвеченные ранее синим, становятся черными. Этот режим доступен также на формах просмотра журналов входящих и исходящих документов при нажатии кнопки </w:t>
      </w:r>
      <w:r w:rsidRPr="006972A5">
        <w:rPr>
          <w:noProof/>
        </w:rPr>
        <w:drawing>
          <wp:inline distT="0" distB="0" distL="0" distR="0" wp14:anchorId="15FCA11E" wp14:editId="17BDBE10">
            <wp:extent cx="245745" cy="194945"/>
            <wp:effectExtent l="0" t="0" r="0" b="0"/>
            <wp:docPr id="151" name="Рисунок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2A5">
        <w:t>.</w:t>
      </w:r>
    </w:p>
    <w:p w:rsidR="006972A5" w:rsidRPr="006972A5" w:rsidRDefault="006972A5" w:rsidP="006972A5"/>
    <w:p w:rsidR="006972A5" w:rsidRPr="006972A5" w:rsidRDefault="006972A5" w:rsidP="00C044D2">
      <w:pPr>
        <w:pStyle w:val="1"/>
        <w:numPr>
          <w:ilvl w:val="0"/>
          <w:numId w:val="5"/>
        </w:numPr>
        <w:spacing w:before="0" w:after="0"/>
      </w:pPr>
      <w:bookmarkStart w:id="11" w:name="_Toc533422875"/>
      <w:bookmarkStart w:id="12" w:name="_Toc16671190"/>
      <w:r w:rsidRPr="006972A5">
        <w:t xml:space="preserve">Деинсталляция </w:t>
      </w:r>
      <w:bookmarkEnd w:id="11"/>
      <w:r w:rsidR="00D31ACA">
        <w:t>«БАНКСЧЕТА»</w:t>
      </w:r>
      <w:bookmarkEnd w:id="12"/>
    </w:p>
    <w:p w:rsidR="006972A5" w:rsidRPr="006972A5" w:rsidRDefault="006972A5" w:rsidP="006972A5"/>
    <w:p w:rsidR="006972A5" w:rsidRPr="006972A5" w:rsidRDefault="006972A5" w:rsidP="006972A5">
      <w:pPr>
        <w:rPr>
          <w:bCs/>
        </w:rPr>
      </w:pPr>
      <w:r w:rsidRPr="006972A5">
        <w:t xml:space="preserve">Деинсталляцию программы можно выполнить через меню, вызываемое нажатием кнопки </w:t>
      </w:r>
      <w:r w:rsidRPr="006972A5">
        <w:rPr>
          <w:b/>
          <w:bCs/>
        </w:rPr>
        <w:t>«Пуск»</w:t>
      </w:r>
      <w:r w:rsidRPr="006972A5">
        <w:t xml:space="preserve"> панели задач </w:t>
      </w:r>
      <w:proofErr w:type="spellStart"/>
      <w:r w:rsidRPr="006972A5">
        <w:t>Windows</w:t>
      </w:r>
      <w:proofErr w:type="spellEnd"/>
      <w:r w:rsidRPr="006972A5">
        <w:t xml:space="preserve"> </w:t>
      </w:r>
      <w:r w:rsidRPr="006972A5">
        <w:rPr>
          <w:bCs/>
        </w:rPr>
        <w:t xml:space="preserve">«Пуск» </w:t>
      </w:r>
      <w:r w:rsidRPr="006972A5">
        <w:t xml:space="preserve">-&gt; </w:t>
      </w:r>
      <w:r w:rsidRPr="006972A5">
        <w:rPr>
          <w:bCs/>
        </w:rPr>
        <w:t xml:space="preserve">Панель управления </w:t>
      </w:r>
      <w:r w:rsidRPr="006972A5">
        <w:t xml:space="preserve">-&gt; </w:t>
      </w:r>
      <w:r w:rsidRPr="006972A5">
        <w:rPr>
          <w:bCs/>
        </w:rPr>
        <w:t xml:space="preserve">Установка и удаление программ </w:t>
      </w:r>
      <w:r w:rsidRPr="006972A5">
        <w:t xml:space="preserve">-&gt; </w:t>
      </w:r>
      <w:r w:rsidRPr="006972A5">
        <w:rPr>
          <w:bCs/>
        </w:rPr>
        <w:t>БАНКСЧЕТА.</w:t>
      </w:r>
    </w:p>
    <w:p w:rsidR="006972A5" w:rsidRDefault="006972A5" w:rsidP="006972A5"/>
    <w:p w:rsidR="004C7262" w:rsidRDefault="004C7262" w:rsidP="004C7262">
      <w:pPr>
        <w:pStyle w:val="1"/>
        <w:numPr>
          <w:ilvl w:val="0"/>
          <w:numId w:val="5"/>
        </w:numPr>
        <w:spacing w:before="0" w:after="0"/>
      </w:pPr>
      <w:bookmarkStart w:id="13" w:name="_Toc397613148"/>
      <w:bookmarkStart w:id="14" w:name="_Toc16671191"/>
      <w:r w:rsidRPr="00481387">
        <w:t>Что делать, если возникли проблемы</w:t>
      </w:r>
      <w:bookmarkEnd w:id="13"/>
      <w:bookmarkEnd w:id="14"/>
    </w:p>
    <w:p w:rsidR="004C7262" w:rsidRPr="00F03FC6" w:rsidRDefault="004C7262" w:rsidP="00F03FC6"/>
    <w:p w:rsidR="000672CA" w:rsidRPr="006972A5" w:rsidRDefault="000672CA" w:rsidP="000672CA">
      <w:r w:rsidRPr="00F03FC6">
        <w:t xml:space="preserve">Если с «БАНКСЧЕТА» возникают какие-либо проблемы, необходимо подать обращение на сайте технической поддержки АО «ГНИВЦ» </w:t>
      </w:r>
      <w:hyperlink r:id="rId18" w:history="1">
        <w:r w:rsidRPr="00F03FC6">
          <w:rPr>
            <w:rStyle w:val="ab"/>
          </w:rPr>
          <w:t>https://www.gnivc.ru/technical_support/soft_gnivc/</w:t>
        </w:r>
      </w:hyperlink>
      <w:r>
        <w:t xml:space="preserve">. </w:t>
      </w:r>
      <w:r w:rsidRPr="00F03FC6">
        <w:t>В обращении нужно подробно описать проблему, в какой момент она возникает, что делали перед тем, как проблема возникла, обязательно указать версию программы. К обращению можно приложить скриншот с</w:t>
      </w:r>
      <w:r>
        <w:t xml:space="preserve"> сообщением об ошибке.</w:t>
      </w:r>
    </w:p>
    <w:p w:rsidR="006972A5" w:rsidRPr="006972A5" w:rsidRDefault="006972A5" w:rsidP="006972A5">
      <w:bookmarkStart w:id="15" w:name="_GoBack"/>
      <w:bookmarkEnd w:id="15"/>
    </w:p>
    <w:sectPr w:rsidR="006972A5" w:rsidRPr="006972A5" w:rsidSect="00C044D2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CD" w:rsidRDefault="004757CD" w:rsidP="00C044D2">
      <w:r>
        <w:separator/>
      </w:r>
    </w:p>
  </w:endnote>
  <w:endnote w:type="continuationSeparator" w:id="0">
    <w:p w:rsidR="004757CD" w:rsidRDefault="004757CD" w:rsidP="00C0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440469"/>
      <w:docPartObj>
        <w:docPartGallery w:val="Page Numbers (Bottom of Page)"/>
        <w:docPartUnique/>
      </w:docPartObj>
    </w:sdtPr>
    <w:sdtEndPr/>
    <w:sdtContent>
      <w:p w:rsidR="00C044D2" w:rsidRDefault="00C044D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CA">
          <w:rPr>
            <w:noProof/>
          </w:rPr>
          <w:t>8</w:t>
        </w:r>
        <w:r>
          <w:fldChar w:fldCharType="end"/>
        </w:r>
      </w:p>
    </w:sdtContent>
  </w:sdt>
  <w:p w:rsidR="00C044D2" w:rsidRDefault="00C044D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CD" w:rsidRDefault="004757CD" w:rsidP="00C044D2">
      <w:r>
        <w:separator/>
      </w:r>
    </w:p>
  </w:footnote>
  <w:footnote w:type="continuationSeparator" w:id="0">
    <w:p w:rsidR="004757CD" w:rsidRDefault="004757CD" w:rsidP="00C0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6AC3"/>
    <w:multiLevelType w:val="multilevel"/>
    <w:tmpl w:val="A7D294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CDD094B"/>
    <w:multiLevelType w:val="hybridMultilevel"/>
    <w:tmpl w:val="3EB89F12"/>
    <w:lvl w:ilvl="0" w:tplc="24DA3E10">
      <w:start w:val="1"/>
      <w:numFmt w:val="bullet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42E51026"/>
    <w:multiLevelType w:val="hybridMultilevel"/>
    <w:tmpl w:val="7430B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33261E"/>
    <w:multiLevelType w:val="hybridMultilevel"/>
    <w:tmpl w:val="BF187E08"/>
    <w:lvl w:ilvl="0" w:tplc="8C228ED6">
      <w:start w:val="1"/>
      <w:numFmt w:val="decimal"/>
      <w:pStyle w:val="a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 w:val="0"/>
        <w:i w:val="0"/>
      </w:rPr>
    </w:lvl>
    <w:lvl w:ilvl="1" w:tplc="98F0B7F2">
      <w:start w:val="4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BB5FA3"/>
    <w:multiLevelType w:val="multilevel"/>
    <w:tmpl w:val="8794BA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D447858"/>
    <w:multiLevelType w:val="hybridMultilevel"/>
    <w:tmpl w:val="4E9C4E24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B9"/>
    <w:rsid w:val="00053B38"/>
    <w:rsid w:val="000578AF"/>
    <w:rsid w:val="000672CA"/>
    <w:rsid w:val="000E175E"/>
    <w:rsid w:val="00120726"/>
    <w:rsid w:val="00131AF0"/>
    <w:rsid w:val="00295A9D"/>
    <w:rsid w:val="002D07A2"/>
    <w:rsid w:val="003651BB"/>
    <w:rsid w:val="003D212D"/>
    <w:rsid w:val="004757CD"/>
    <w:rsid w:val="004C7262"/>
    <w:rsid w:val="00590835"/>
    <w:rsid w:val="005B0AF7"/>
    <w:rsid w:val="006972A5"/>
    <w:rsid w:val="00892163"/>
    <w:rsid w:val="008A32BA"/>
    <w:rsid w:val="008F673D"/>
    <w:rsid w:val="009B1E8C"/>
    <w:rsid w:val="009C06E2"/>
    <w:rsid w:val="009C36B0"/>
    <w:rsid w:val="009C3C82"/>
    <w:rsid w:val="00A13AE5"/>
    <w:rsid w:val="00A910CB"/>
    <w:rsid w:val="00A9484E"/>
    <w:rsid w:val="00A97EB9"/>
    <w:rsid w:val="00AD2D5D"/>
    <w:rsid w:val="00B75F82"/>
    <w:rsid w:val="00BA3D1E"/>
    <w:rsid w:val="00BC0796"/>
    <w:rsid w:val="00BF70D2"/>
    <w:rsid w:val="00C044D2"/>
    <w:rsid w:val="00C76C8D"/>
    <w:rsid w:val="00D31ACA"/>
    <w:rsid w:val="00D900D9"/>
    <w:rsid w:val="00DC1609"/>
    <w:rsid w:val="00E365DF"/>
    <w:rsid w:val="00E60FFB"/>
    <w:rsid w:val="00E82AF0"/>
    <w:rsid w:val="00E9565D"/>
    <w:rsid w:val="00EF62B1"/>
    <w:rsid w:val="00F03FC6"/>
    <w:rsid w:val="00F35D35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F04C-026A-4D9E-93C5-A64E4D7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2D5D"/>
    <w:pPr>
      <w:autoSpaceDE w:val="0"/>
      <w:autoSpaceDN w:val="0"/>
      <w:adjustRightInd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 1,H1,Chapter Headline,ANP1,(раздел),h1,З_1,Заголовок раздела"/>
    <w:basedOn w:val="a1"/>
    <w:next w:val="a0"/>
    <w:link w:val="10"/>
    <w:uiPriority w:val="99"/>
    <w:qFormat/>
    <w:rsid w:val="00AD2D5D"/>
    <w:pPr>
      <w:keepNext/>
      <w:tabs>
        <w:tab w:val="clear" w:pos="360"/>
        <w:tab w:val="left" w:pos="1134"/>
      </w:tabs>
      <w:snapToGrid w:val="0"/>
      <w:spacing w:before="240" w:after="240"/>
      <w:ind w:firstLine="709"/>
      <w:contextualSpacing w:val="0"/>
      <w:jc w:val="left"/>
      <w:outlineLvl w:val="0"/>
    </w:pPr>
    <w:rPr>
      <w:b/>
      <w:bCs/>
    </w:rPr>
  </w:style>
  <w:style w:type="paragraph" w:styleId="2">
    <w:name w:val="heading 2"/>
    <w:aliases w:val="Заголовок 2 Знак1,Заголовок 2 Знак Знак"/>
    <w:basedOn w:val="a0"/>
    <w:next w:val="a0"/>
    <w:link w:val="20"/>
    <w:qFormat/>
    <w:rsid w:val="00AD2D5D"/>
    <w:pPr>
      <w:keepNext/>
      <w:numPr>
        <w:ilvl w:val="1"/>
        <w:numId w:val="1"/>
      </w:numPr>
      <w:tabs>
        <w:tab w:val="left" w:pos="1276"/>
      </w:tabs>
      <w:spacing w:before="240" w:after="240"/>
      <w:ind w:left="709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autoRedefine/>
    <w:qFormat/>
    <w:rsid w:val="00AD2D5D"/>
    <w:pPr>
      <w:keepNext/>
      <w:numPr>
        <w:ilvl w:val="2"/>
        <w:numId w:val="1"/>
      </w:numPr>
      <w:tabs>
        <w:tab w:val="left" w:pos="1200"/>
      </w:tabs>
      <w:outlineLvl w:val="2"/>
    </w:pPr>
    <w:rPr>
      <w:b/>
      <w:bCs/>
    </w:rPr>
  </w:style>
  <w:style w:type="paragraph" w:styleId="4">
    <w:name w:val="heading 4"/>
    <w:aliases w:val="Заголовок 4 Знак Знак Знак Знак Знак Знак Знак Знак Знак Знак,Заголовок 4 Знак Знак Знак Знак Знак Знак Знак Знак Знак Знак Знак Знак,Заголовок 4 Знак Знак Знак Знак Знак Знак"/>
    <w:basedOn w:val="a0"/>
    <w:next w:val="a0"/>
    <w:link w:val="40"/>
    <w:autoRedefine/>
    <w:qFormat/>
    <w:rsid w:val="00AD2D5D"/>
    <w:pPr>
      <w:keepNext/>
      <w:numPr>
        <w:ilvl w:val="3"/>
        <w:numId w:val="1"/>
      </w:numPr>
      <w:tabs>
        <w:tab w:val="left" w:pos="1200"/>
      </w:tabs>
      <w:outlineLvl w:val="3"/>
    </w:pPr>
    <w:rPr>
      <w:b/>
      <w:bCs/>
    </w:rPr>
  </w:style>
  <w:style w:type="paragraph" w:styleId="5">
    <w:name w:val="heading 5"/>
    <w:basedOn w:val="a0"/>
    <w:next w:val="a0"/>
    <w:link w:val="50"/>
    <w:autoRedefine/>
    <w:qFormat/>
    <w:rsid w:val="00AD2D5D"/>
    <w:pPr>
      <w:keepNext/>
      <w:numPr>
        <w:ilvl w:val="4"/>
        <w:numId w:val="1"/>
      </w:numPr>
      <w:tabs>
        <w:tab w:val="left" w:pos="1200"/>
      </w:tabs>
      <w:outlineLvl w:val="4"/>
    </w:pPr>
    <w:rPr>
      <w:b/>
      <w:bCs/>
    </w:rPr>
  </w:style>
  <w:style w:type="paragraph" w:styleId="6">
    <w:name w:val="heading 6"/>
    <w:basedOn w:val="a0"/>
    <w:next w:val="a0"/>
    <w:link w:val="60"/>
    <w:rsid w:val="00AD2D5D"/>
    <w:pPr>
      <w:keepNext/>
      <w:numPr>
        <w:ilvl w:val="5"/>
        <w:numId w:val="1"/>
      </w:numPr>
      <w:tabs>
        <w:tab w:val="left" w:pos="1200"/>
      </w:tabs>
      <w:outlineLvl w:val="5"/>
    </w:pPr>
    <w:rPr>
      <w:b/>
      <w:bCs/>
      <w:u w:val="single"/>
    </w:rPr>
  </w:style>
  <w:style w:type="paragraph" w:styleId="7">
    <w:name w:val="heading 7"/>
    <w:basedOn w:val="a0"/>
    <w:next w:val="a0"/>
    <w:link w:val="70"/>
    <w:rsid w:val="00AD2D5D"/>
    <w:pPr>
      <w:keepNext/>
      <w:numPr>
        <w:ilvl w:val="6"/>
        <w:numId w:val="1"/>
      </w:numPr>
      <w:tabs>
        <w:tab w:val="left" w:pos="1200"/>
      </w:tabs>
      <w:outlineLvl w:val="6"/>
    </w:pPr>
    <w:rPr>
      <w:b/>
      <w:bCs/>
      <w:u w:val="single"/>
    </w:rPr>
  </w:style>
  <w:style w:type="paragraph" w:styleId="8">
    <w:name w:val="heading 8"/>
    <w:basedOn w:val="a0"/>
    <w:next w:val="a0"/>
    <w:link w:val="80"/>
    <w:rsid w:val="00AD2D5D"/>
    <w:pPr>
      <w:keepNext/>
      <w:numPr>
        <w:ilvl w:val="7"/>
        <w:numId w:val="1"/>
      </w:numPr>
      <w:tabs>
        <w:tab w:val="left" w:pos="1200"/>
      </w:tabs>
      <w:outlineLvl w:val="7"/>
    </w:pPr>
    <w:rPr>
      <w:b/>
      <w:bCs/>
      <w:u w:val="single"/>
    </w:rPr>
  </w:style>
  <w:style w:type="paragraph" w:styleId="9">
    <w:name w:val="heading 9"/>
    <w:basedOn w:val="a0"/>
    <w:next w:val="a0"/>
    <w:link w:val="90"/>
    <w:rsid w:val="00AD2D5D"/>
    <w:pPr>
      <w:keepNext/>
      <w:numPr>
        <w:ilvl w:val="8"/>
        <w:numId w:val="1"/>
      </w:numPr>
      <w:tabs>
        <w:tab w:val="left" w:pos="1200"/>
      </w:tabs>
      <w:outlineLvl w:val="8"/>
    </w:pPr>
    <w:rPr>
      <w:b/>
      <w:bCs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Название документа"/>
    <w:basedOn w:val="a0"/>
    <w:next w:val="a0"/>
    <w:qFormat/>
    <w:rsid w:val="00AD2D5D"/>
    <w:pPr>
      <w:tabs>
        <w:tab w:val="left" w:pos="1134"/>
      </w:tabs>
      <w:adjustRightInd/>
      <w:snapToGrid w:val="0"/>
      <w:spacing w:before="240" w:after="240"/>
      <w:ind w:firstLine="0"/>
      <w:contextualSpacing/>
      <w:jc w:val="center"/>
    </w:pPr>
    <w:rPr>
      <w:rFonts w:eastAsia="MS Gothic"/>
      <w:b/>
      <w:spacing w:val="5"/>
      <w:kern w:val="28"/>
      <w:szCs w:val="52"/>
    </w:rPr>
  </w:style>
  <w:style w:type="paragraph" w:styleId="a6">
    <w:name w:val="Normal (Web)"/>
    <w:basedOn w:val="a0"/>
    <w:uiPriority w:val="99"/>
    <w:semiHidden/>
    <w:unhideWhenUsed/>
    <w:rsid w:val="00AD2D5D"/>
    <w:pPr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7">
    <w:name w:val="Strong"/>
    <w:basedOn w:val="a2"/>
    <w:uiPriority w:val="22"/>
    <w:qFormat/>
    <w:rsid w:val="00AD2D5D"/>
    <w:rPr>
      <w:b/>
      <w:bCs/>
    </w:rPr>
  </w:style>
  <w:style w:type="character" w:customStyle="1" w:styleId="10">
    <w:name w:val="Заголовок 1 Знак"/>
    <w:aliases w:val="Загол 1 Знак,H1 Знак,Chapter Headline Знак,ANP1 Знак,(раздел) Знак,h1 Знак,З_1 Знак,Заголовок раздела Знак"/>
    <w:basedOn w:val="a2"/>
    <w:link w:val="1"/>
    <w:uiPriority w:val="99"/>
    <w:rsid w:val="00AD2D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"/>
    <w:basedOn w:val="a2"/>
    <w:link w:val="2"/>
    <w:rsid w:val="00AD2D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AD2D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"/>
    <w:basedOn w:val="a2"/>
    <w:link w:val="4"/>
    <w:rsid w:val="00AD2D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AD2D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AD2D5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2"/>
    <w:link w:val="7"/>
    <w:rsid w:val="00AD2D5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2"/>
    <w:link w:val="8"/>
    <w:rsid w:val="00AD2D5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2"/>
    <w:link w:val="9"/>
    <w:rsid w:val="00AD2D5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1">
    <w:name w:val="List Number"/>
    <w:basedOn w:val="a0"/>
    <w:uiPriority w:val="99"/>
    <w:semiHidden/>
    <w:unhideWhenUsed/>
    <w:rsid w:val="00AD2D5D"/>
    <w:pPr>
      <w:tabs>
        <w:tab w:val="num" w:pos="360"/>
      </w:tabs>
      <w:ind w:firstLine="0"/>
      <w:contextualSpacing/>
    </w:pPr>
  </w:style>
  <w:style w:type="paragraph" w:styleId="a8">
    <w:name w:val="List Paragraph"/>
    <w:basedOn w:val="a0"/>
    <w:uiPriority w:val="34"/>
    <w:qFormat/>
    <w:rsid w:val="008F673D"/>
    <w:pPr>
      <w:ind w:left="720"/>
      <w:contextualSpacing/>
    </w:pPr>
  </w:style>
  <w:style w:type="paragraph" w:customStyle="1" w:styleId="a">
    <w:name w:val="Нумер. список"/>
    <w:basedOn w:val="a1"/>
    <w:next w:val="a0"/>
    <w:qFormat/>
    <w:rsid w:val="008F673D"/>
    <w:pPr>
      <w:numPr>
        <w:numId w:val="3"/>
      </w:numPr>
      <w:ind w:left="0" w:firstLine="709"/>
      <w:contextualSpacing w:val="0"/>
    </w:pPr>
  </w:style>
  <w:style w:type="paragraph" w:customStyle="1" w:styleId="a9">
    <w:name w:val="Список маркированный"/>
    <w:basedOn w:val="aa"/>
    <w:next w:val="a0"/>
    <w:qFormat/>
    <w:rsid w:val="008F673D"/>
  </w:style>
  <w:style w:type="paragraph" w:styleId="aa">
    <w:name w:val="List Bullet"/>
    <w:basedOn w:val="a0"/>
    <w:uiPriority w:val="99"/>
    <w:semiHidden/>
    <w:unhideWhenUsed/>
    <w:rsid w:val="008F673D"/>
    <w:pPr>
      <w:ind w:firstLine="709"/>
      <w:contextualSpacing/>
    </w:pPr>
  </w:style>
  <w:style w:type="character" w:styleId="ab">
    <w:name w:val="Hyperlink"/>
    <w:uiPriority w:val="99"/>
    <w:rsid w:val="006972A5"/>
    <w:rPr>
      <w:color w:val="0000FF"/>
      <w:u w:val="single"/>
    </w:rPr>
  </w:style>
  <w:style w:type="paragraph" w:customStyle="1" w:styleId="ac">
    <w:name w:val="Стиль Рис."/>
    <w:basedOn w:val="a0"/>
    <w:next w:val="a0"/>
    <w:qFormat/>
    <w:rsid w:val="006972A5"/>
    <w:pPr>
      <w:spacing w:before="120" w:after="120"/>
      <w:ind w:firstLine="0"/>
      <w:jc w:val="center"/>
    </w:pPr>
  </w:style>
  <w:style w:type="paragraph" w:styleId="ad">
    <w:name w:val="TOC Heading"/>
    <w:basedOn w:val="1"/>
    <w:next w:val="a0"/>
    <w:uiPriority w:val="39"/>
    <w:unhideWhenUsed/>
    <w:qFormat/>
    <w:rsid w:val="00892163"/>
    <w:pPr>
      <w:keepLines/>
      <w:tabs>
        <w:tab w:val="clear" w:pos="1134"/>
      </w:tabs>
      <w:autoSpaceDE/>
      <w:autoSpaceDN/>
      <w:adjustRightInd/>
      <w:snapToGrid/>
      <w:spacing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92163"/>
    <w:pPr>
      <w:tabs>
        <w:tab w:val="left" w:pos="1320"/>
        <w:tab w:val="right" w:leader="dot" w:pos="9345"/>
      </w:tabs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892163"/>
    <w:pPr>
      <w:spacing w:after="100"/>
      <w:ind w:left="240"/>
    </w:pPr>
  </w:style>
  <w:style w:type="paragraph" w:styleId="ae">
    <w:name w:val="header"/>
    <w:basedOn w:val="a0"/>
    <w:link w:val="af"/>
    <w:uiPriority w:val="99"/>
    <w:unhideWhenUsed/>
    <w:rsid w:val="00C044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04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C044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044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2"/>
    <w:uiPriority w:val="99"/>
    <w:semiHidden/>
    <w:unhideWhenUsed/>
    <w:rsid w:val="00D90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nivc.ru/software/bank2/" TargetMode="External"/><Relationship Id="rId13" Type="http://schemas.openxmlformats.org/officeDocument/2006/relationships/hyperlink" Target="http://www.gnivc.ru" TargetMode="External"/><Relationship Id="rId18" Type="http://schemas.openxmlformats.org/officeDocument/2006/relationships/hyperlink" Target="https://www.gnivc.ru/technical_support/soft_gnivc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4DF7-1CD9-4F31-A712-BF7B3EC0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Кузьменок Максим Викторович</dc:creator>
  <cp:keywords/>
  <dc:description/>
  <cp:lastModifiedBy>Кузьменок Максим Викторович</cp:lastModifiedBy>
  <cp:revision>27</cp:revision>
  <dcterms:created xsi:type="dcterms:W3CDTF">2019-06-13T08:41:00Z</dcterms:created>
  <dcterms:modified xsi:type="dcterms:W3CDTF">2019-08-21T14:23:00Z</dcterms:modified>
</cp:coreProperties>
</file>