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E341" w14:textId="77777777" w:rsidR="00622198" w:rsidRPr="00311A2D" w:rsidRDefault="00622198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 xml:space="preserve">Акционерное общество </w:t>
      </w:r>
    </w:p>
    <w:p w14:paraId="03BFFEDF" w14:textId="77777777" w:rsidR="00622198" w:rsidRPr="00311A2D" w:rsidRDefault="00622198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>«Главный научный инновационный внедренческий центр»</w:t>
      </w:r>
    </w:p>
    <w:p w14:paraId="77A164B6" w14:textId="77777777" w:rsidR="0062161E" w:rsidRPr="00311A2D" w:rsidRDefault="0062161E" w:rsidP="00692E89">
      <w:pPr>
        <w:spacing w:line="276" w:lineRule="auto"/>
      </w:pPr>
    </w:p>
    <w:p w14:paraId="05A180B3" w14:textId="77777777" w:rsidR="0062161E" w:rsidRPr="00311A2D" w:rsidRDefault="0062161E" w:rsidP="00692E89">
      <w:pPr>
        <w:spacing w:line="276" w:lineRule="auto"/>
      </w:pPr>
    </w:p>
    <w:p w14:paraId="1FD2F9C4" w14:textId="77777777" w:rsidR="0062161E" w:rsidRPr="00311A2D" w:rsidRDefault="0062161E" w:rsidP="00692E89">
      <w:pPr>
        <w:spacing w:line="276" w:lineRule="auto"/>
      </w:pPr>
    </w:p>
    <w:p w14:paraId="0A06E1BA" w14:textId="77777777" w:rsidR="00CD4788" w:rsidRPr="00311A2D" w:rsidRDefault="00CD4788" w:rsidP="00692E89">
      <w:pPr>
        <w:spacing w:line="276" w:lineRule="auto"/>
      </w:pPr>
    </w:p>
    <w:p w14:paraId="450E6028" w14:textId="77777777" w:rsidR="00CD4788" w:rsidRPr="00311A2D" w:rsidRDefault="00CD4788" w:rsidP="00692E89">
      <w:pPr>
        <w:spacing w:line="276" w:lineRule="auto"/>
      </w:pPr>
    </w:p>
    <w:p w14:paraId="538BB23A" w14:textId="77777777" w:rsidR="00CD4788" w:rsidRPr="00311A2D" w:rsidRDefault="00CD4788" w:rsidP="00692E89">
      <w:pPr>
        <w:spacing w:line="276" w:lineRule="auto"/>
      </w:pPr>
    </w:p>
    <w:p w14:paraId="0FEBFAB4" w14:textId="77777777" w:rsidR="003A54F4" w:rsidRPr="00311A2D" w:rsidRDefault="003A54F4" w:rsidP="00692E89">
      <w:pPr>
        <w:spacing w:line="276" w:lineRule="auto"/>
      </w:pPr>
    </w:p>
    <w:p w14:paraId="6AFD8CBA" w14:textId="77777777" w:rsidR="00CD4788" w:rsidRPr="00311A2D" w:rsidRDefault="00CD4788" w:rsidP="00692E89">
      <w:pPr>
        <w:spacing w:line="276" w:lineRule="auto"/>
      </w:pPr>
    </w:p>
    <w:p w14:paraId="1C0CA466" w14:textId="77777777" w:rsidR="0062161E" w:rsidRPr="00311A2D" w:rsidRDefault="0062161E" w:rsidP="00692E89">
      <w:pPr>
        <w:spacing w:line="276" w:lineRule="auto"/>
      </w:pPr>
    </w:p>
    <w:p w14:paraId="5360FB51" w14:textId="77777777" w:rsidR="0062161E" w:rsidRPr="00311A2D" w:rsidRDefault="0062161E" w:rsidP="00692E89">
      <w:pPr>
        <w:spacing w:line="276" w:lineRule="auto"/>
      </w:pPr>
    </w:p>
    <w:p w14:paraId="3DAC673D" w14:textId="463C96F2" w:rsidR="00E31CDB" w:rsidRPr="00311A2D" w:rsidRDefault="00E31CDB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 xml:space="preserve">«Программа подготовки данных сообщений банков об открытии (закрытии) и изменении реквизитов счета «БАНКСЧЕТА» </w:t>
      </w:r>
    </w:p>
    <w:p w14:paraId="24F90FDF" w14:textId="2416536F" w:rsidR="00A06E1E" w:rsidRPr="00311A2D" w:rsidRDefault="00A06E1E" w:rsidP="00692E89">
      <w:pPr>
        <w:spacing w:line="276" w:lineRule="auto"/>
        <w:ind w:firstLine="0"/>
      </w:pPr>
    </w:p>
    <w:p w14:paraId="659CC707" w14:textId="77777777" w:rsidR="000D14B9" w:rsidRPr="00311A2D" w:rsidRDefault="000D14B9" w:rsidP="00692E89">
      <w:pPr>
        <w:spacing w:line="276" w:lineRule="auto"/>
      </w:pPr>
    </w:p>
    <w:p w14:paraId="518C82A1" w14:textId="3D16998E" w:rsidR="0062161E" w:rsidRPr="00311A2D" w:rsidRDefault="0062161E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 xml:space="preserve">Руководство </w:t>
      </w:r>
      <w:r w:rsidR="00267DEC" w:rsidRPr="00311A2D">
        <w:rPr>
          <w:szCs w:val="24"/>
        </w:rPr>
        <w:t>оператора</w:t>
      </w:r>
    </w:p>
    <w:p w14:paraId="270DA7F7" w14:textId="77777777" w:rsidR="00A06E1E" w:rsidRPr="00311A2D" w:rsidRDefault="00A06E1E" w:rsidP="00692E89">
      <w:pPr>
        <w:spacing w:line="276" w:lineRule="auto"/>
      </w:pPr>
    </w:p>
    <w:p w14:paraId="167C3E72" w14:textId="77777777" w:rsidR="0062161E" w:rsidRPr="00311A2D" w:rsidRDefault="0062161E" w:rsidP="00692E89">
      <w:pPr>
        <w:spacing w:line="276" w:lineRule="auto"/>
      </w:pPr>
    </w:p>
    <w:p w14:paraId="37745ABB" w14:textId="70550481" w:rsidR="0062161E" w:rsidRPr="00311A2D" w:rsidRDefault="0062161E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 xml:space="preserve">На </w:t>
      </w:r>
      <w:r w:rsidR="003D1CCC" w:rsidRPr="00311A2D">
        <w:rPr>
          <w:szCs w:val="24"/>
          <w:u w:val="single"/>
        </w:rPr>
        <w:t>1</w:t>
      </w:r>
      <w:r w:rsidR="00151E86" w:rsidRPr="00311A2D">
        <w:rPr>
          <w:szCs w:val="24"/>
          <w:u w:val="single"/>
        </w:rPr>
        <w:t>1</w:t>
      </w:r>
      <w:r w:rsidR="00081542" w:rsidRPr="00311A2D">
        <w:rPr>
          <w:szCs w:val="24"/>
        </w:rPr>
        <w:t xml:space="preserve"> </w:t>
      </w:r>
      <w:r w:rsidRPr="00311A2D">
        <w:rPr>
          <w:szCs w:val="24"/>
        </w:rPr>
        <w:t>листах</w:t>
      </w:r>
    </w:p>
    <w:p w14:paraId="05C97E12" w14:textId="77777777" w:rsidR="0062161E" w:rsidRPr="00311A2D" w:rsidRDefault="0062161E" w:rsidP="00692E89">
      <w:pPr>
        <w:spacing w:line="276" w:lineRule="auto"/>
      </w:pPr>
    </w:p>
    <w:p w14:paraId="1DF62C9E" w14:textId="77777777" w:rsidR="0062161E" w:rsidRPr="00311A2D" w:rsidRDefault="0062161E" w:rsidP="00692E89">
      <w:pPr>
        <w:spacing w:line="276" w:lineRule="auto"/>
      </w:pPr>
    </w:p>
    <w:p w14:paraId="081A6618" w14:textId="77777777" w:rsidR="0062161E" w:rsidRPr="00311A2D" w:rsidRDefault="0062161E" w:rsidP="00692E89">
      <w:pPr>
        <w:spacing w:line="276" w:lineRule="auto"/>
      </w:pPr>
    </w:p>
    <w:p w14:paraId="77CB5F23" w14:textId="77777777" w:rsidR="0062161E" w:rsidRPr="00311A2D" w:rsidRDefault="0062161E" w:rsidP="00692E89">
      <w:pPr>
        <w:spacing w:line="276" w:lineRule="auto"/>
      </w:pPr>
    </w:p>
    <w:p w14:paraId="0B3EB02B" w14:textId="77777777" w:rsidR="000D14B9" w:rsidRPr="00311A2D" w:rsidRDefault="000D14B9" w:rsidP="00692E89">
      <w:pPr>
        <w:spacing w:line="276" w:lineRule="auto"/>
      </w:pPr>
    </w:p>
    <w:p w14:paraId="147FBBF6" w14:textId="77777777" w:rsidR="0062161E" w:rsidRPr="00311A2D" w:rsidRDefault="0062161E" w:rsidP="00692E89">
      <w:pPr>
        <w:spacing w:line="276" w:lineRule="auto"/>
      </w:pPr>
    </w:p>
    <w:p w14:paraId="6C95B1BF" w14:textId="77777777" w:rsidR="004E1F25" w:rsidRPr="00311A2D" w:rsidRDefault="004E1F25" w:rsidP="00692E89">
      <w:pPr>
        <w:spacing w:line="276" w:lineRule="auto"/>
      </w:pPr>
    </w:p>
    <w:p w14:paraId="45D0E984" w14:textId="1762D51F" w:rsidR="004E1F25" w:rsidRPr="00311A2D" w:rsidRDefault="004E1F25" w:rsidP="00692E89">
      <w:pPr>
        <w:spacing w:line="276" w:lineRule="auto"/>
      </w:pPr>
    </w:p>
    <w:p w14:paraId="4596D5FC" w14:textId="469C0893" w:rsidR="00A06E1E" w:rsidRPr="00311A2D" w:rsidRDefault="00A06E1E" w:rsidP="00692E89">
      <w:pPr>
        <w:spacing w:line="276" w:lineRule="auto"/>
      </w:pPr>
    </w:p>
    <w:p w14:paraId="6B01DC0C" w14:textId="4163A0BC" w:rsidR="00A06E1E" w:rsidRPr="00311A2D" w:rsidRDefault="00A06E1E" w:rsidP="00692E89">
      <w:pPr>
        <w:spacing w:line="276" w:lineRule="auto"/>
      </w:pPr>
    </w:p>
    <w:p w14:paraId="261A2730" w14:textId="545E1C93" w:rsidR="00A06E1E" w:rsidRPr="00311A2D" w:rsidRDefault="00A06E1E" w:rsidP="00692E89">
      <w:pPr>
        <w:spacing w:line="276" w:lineRule="auto"/>
      </w:pPr>
    </w:p>
    <w:p w14:paraId="397B1FD3" w14:textId="4380B51F" w:rsidR="00A06E1E" w:rsidRPr="00311A2D" w:rsidRDefault="00A06E1E" w:rsidP="00692E89">
      <w:pPr>
        <w:spacing w:line="276" w:lineRule="auto"/>
      </w:pPr>
    </w:p>
    <w:p w14:paraId="3BB14D70" w14:textId="1BF4A01A" w:rsidR="00A06E1E" w:rsidRPr="00311A2D" w:rsidRDefault="00A06E1E" w:rsidP="00692E89">
      <w:pPr>
        <w:spacing w:line="276" w:lineRule="auto"/>
      </w:pPr>
    </w:p>
    <w:p w14:paraId="12AEB3D4" w14:textId="5C2E6D2D" w:rsidR="00A06E1E" w:rsidRPr="00311A2D" w:rsidRDefault="00A06E1E" w:rsidP="00692E89">
      <w:pPr>
        <w:spacing w:line="276" w:lineRule="auto"/>
      </w:pPr>
    </w:p>
    <w:p w14:paraId="0F652A55" w14:textId="13946008" w:rsidR="00A06E1E" w:rsidRPr="00311A2D" w:rsidRDefault="00A06E1E" w:rsidP="00692E89">
      <w:pPr>
        <w:spacing w:line="276" w:lineRule="auto"/>
      </w:pPr>
    </w:p>
    <w:p w14:paraId="7A9B53FA" w14:textId="77777777" w:rsidR="004E1F25" w:rsidRPr="00311A2D" w:rsidRDefault="004E1F25" w:rsidP="00692E89">
      <w:pPr>
        <w:spacing w:line="276" w:lineRule="auto"/>
      </w:pPr>
    </w:p>
    <w:p w14:paraId="33F194A8" w14:textId="77777777" w:rsidR="004E1F25" w:rsidRPr="00311A2D" w:rsidRDefault="004E1F25" w:rsidP="00692E89">
      <w:pPr>
        <w:spacing w:line="276" w:lineRule="auto"/>
      </w:pPr>
    </w:p>
    <w:p w14:paraId="065F3502" w14:textId="6D4B1231" w:rsidR="000D14B9" w:rsidRPr="00311A2D" w:rsidRDefault="000D14B9" w:rsidP="00692E89">
      <w:pPr>
        <w:spacing w:line="276" w:lineRule="auto"/>
      </w:pPr>
    </w:p>
    <w:p w14:paraId="2C5218FF" w14:textId="77777777" w:rsidR="004E1F25" w:rsidRPr="00311A2D" w:rsidRDefault="004E1F25" w:rsidP="00692E89">
      <w:pPr>
        <w:spacing w:line="276" w:lineRule="auto"/>
      </w:pPr>
    </w:p>
    <w:p w14:paraId="6495AC27" w14:textId="6D220561" w:rsidR="004E1F25" w:rsidRPr="00311A2D" w:rsidRDefault="004E1F25" w:rsidP="00692E89">
      <w:pPr>
        <w:spacing w:line="276" w:lineRule="auto"/>
      </w:pPr>
    </w:p>
    <w:p w14:paraId="4D354336" w14:textId="0F605AE4" w:rsidR="00E31CDB" w:rsidRPr="00311A2D" w:rsidRDefault="00E31CDB" w:rsidP="00692E89">
      <w:pPr>
        <w:spacing w:line="276" w:lineRule="auto"/>
      </w:pPr>
    </w:p>
    <w:p w14:paraId="1C6D79F7" w14:textId="015319E2" w:rsidR="00E31CDB" w:rsidRPr="00311A2D" w:rsidRDefault="00E31CDB" w:rsidP="00692E89">
      <w:pPr>
        <w:spacing w:line="276" w:lineRule="auto"/>
      </w:pPr>
    </w:p>
    <w:p w14:paraId="5587DE22" w14:textId="1AFE314E" w:rsidR="000B7A37" w:rsidRPr="00311A2D" w:rsidRDefault="000B7A37" w:rsidP="00692E89">
      <w:pPr>
        <w:spacing w:line="276" w:lineRule="auto"/>
      </w:pPr>
    </w:p>
    <w:p w14:paraId="057EABFF" w14:textId="77777777" w:rsidR="004E1F25" w:rsidRPr="00311A2D" w:rsidRDefault="004E1F25" w:rsidP="00692E89">
      <w:pPr>
        <w:spacing w:line="276" w:lineRule="auto"/>
      </w:pPr>
    </w:p>
    <w:p w14:paraId="67990956" w14:textId="77777777" w:rsidR="0062161E" w:rsidRPr="00311A2D" w:rsidRDefault="0062161E" w:rsidP="00692E89">
      <w:pPr>
        <w:spacing w:line="276" w:lineRule="auto"/>
      </w:pPr>
    </w:p>
    <w:p w14:paraId="75080ED1" w14:textId="2EDB8145" w:rsidR="0062161E" w:rsidRPr="006A5EDE" w:rsidRDefault="0062161E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t>20</w:t>
      </w:r>
      <w:r w:rsidR="00F241B6">
        <w:rPr>
          <w:szCs w:val="24"/>
        </w:rPr>
        <w:t>2</w:t>
      </w:r>
      <w:r w:rsidR="006A5EDE" w:rsidRPr="006A5EDE">
        <w:rPr>
          <w:szCs w:val="24"/>
        </w:rPr>
        <w:t>3</w:t>
      </w:r>
    </w:p>
    <w:p w14:paraId="44F1F07B" w14:textId="3327F209" w:rsidR="0062161E" w:rsidRPr="00311A2D" w:rsidRDefault="0062161E" w:rsidP="00692E89">
      <w:pPr>
        <w:pStyle w:val="afc"/>
        <w:spacing w:before="0" w:after="0" w:line="276" w:lineRule="auto"/>
        <w:rPr>
          <w:szCs w:val="24"/>
        </w:rPr>
      </w:pPr>
      <w:r w:rsidRPr="00311A2D">
        <w:rPr>
          <w:szCs w:val="24"/>
        </w:rPr>
        <w:br w:type="page"/>
      </w:r>
      <w:r w:rsidRPr="00311A2D">
        <w:rPr>
          <w:szCs w:val="24"/>
        </w:rPr>
        <w:lastRenderedPageBreak/>
        <w:t>Содержание</w:t>
      </w:r>
    </w:p>
    <w:p w14:paraId="1E7D0D3A" w14:textId="77777777" w:rsidR="00107D9F" w:rsidRPr="00311A2D" w:rsidRDefault="00107D9F" w:rsidP="00692E89">
      <w:pPr>
        <w:spacing w:line="276" w:lineRule="auto"/>
      </w:pPr>
    </w:p>
    <w:p w14:paraId="22407EDD" w14:textId="3F2CF7E6" w:rsidR="003A5339" w:rsidRPr="00311A2D" w:rsidRDefault="005F42DC" w:rsidP="00692E89">
      <w:pPr>
        <w:pStyle w:val="10"/>
        <w:tabs>
          <w:tab w:val="left" w:pos="1560"/>
          <w:tab w:val="right" w:leader="dot" w:pos="9348"/>
        </w:tabs>
        <w:spacing w:line="276" w:lineRule="auto"/>
        <w:rPr>
          <w:rFonts w:eastAsiaTheme="minorEastAsia"/>
          <w:noProof/>
        </w:rPr>
      </w:pPr>
      <w:r w:rsidRPr="00311A2D">
        <w:rPr>
          <w:b/>
          <w:lang w:val="en-US"/>
        </w:rPr>
        <w:fldChar w:fldCharType="begin"/>
      </w:r>
      <w:r w:rsidRPr="00311A2D">
        <w:rPr>
          <w:b/>
          <w:lang w:val="en-US"/>
        </w:rPr>
        <w:instrText xml:space="preserve"> TOC \o "1-3" \h \z \u </w:instrText>
      </w:r>
      <w:r w:rsidRPr="00311A2D">
        <w:rPr>
          <w:b/>
          <w:lang w:val="en-US"/>
        </w:rPr>
        <w:fldChar w:fldCharType="separate"/>
      </w:r>
      <w:hyperlink w:anchor="_Toc16671335" w:history="1">
        <w:r w:rsidR="003A5339" w:rsidRPr="00311A2D">
          <w:rPr>
            <w:rStyle w:val="aa"/>
            <w:noProof/>
          </w:rPr>
          <w:t>1.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Назначение и условия применения</w:t>
        </w:r>
        <w:r w:rsidR="00C153F7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_Toc16671335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3</w:t>
        </w:r>
        <w:r w:rsidR="003A5339" w:rsidRPr="00311A2D">
          <w:rPr>
            <w:noProof/>
            <w:webHidden/>
          </w:rPr>
          <w:fldChar w:fldCharType="end"/>
        </w:r>
      </w:hyperlink>
    </w:p>
    <w:p w14:paraId="1F4FAD58" w14:textId="14776D56" w:rsidR="003A5339" w:rsidRPr="00311A2D" w:rsidRDefault="00E45CF5" w:rsidP="00692E89">
      <w:pPr>
        <w:pStyle w:val="10"/>
        <w:tabs>
          <w:tab w:val="left" w:pos="1560"/>
          <w:tab w:val="right" w:leader="dot" w:pos="9348"/>
        </w:tabs>
        <w:spacing w:line="276" w:lineRule="auto"/>
        <w:rPr>
          <w:rFonts w:eastAsiaTheme="minorEastAsia"/>
          <w:noProof/>
        </w:rPr>
      </w:pPr>
      <w:hyperlink w:anchor="_Toc16671336" w:history="1">
        <w:r w:rsidR="003A5339" w:rsidRPr="00311A2D">
          <w:rPr>
            <w:rStyle w:val="aa"/>
            <w:noProof/>
          </w:rPr>
          <w:t>2.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 xml:space="preserve">Структура </w:t>
        </w:r>
        <w:r w:rsidR="003A5339" w:rsidRPr="00311A2D">
          <w:rPr>
            <w:rStyle w:val="aa"/>
            <w:rFonts w:eastAsiaTheme="minorHAnsi"/>
            <w:noProof/>
            <w:lang w:eastAsia="en-US"/>
          </w:rPr>
          <w:t>«БАНКСЧЕТА»</w:t>
        </w:r>
        <w:r w:rsidR="00C153F7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_Toc16671336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3</w:t>
        </w:r>
        <w:r w:rsidR="003A5339" w:rsidRPr="00311A2D">
          <w:rPr>
            <w:noProof/>
            <w:webHidden/>
          </w:rPr>
          <w:fldChar w:fldCharType="end"/>
        </w:r>
      </w:hyperlink>
    </w:p>
    <w:p w14:paraId="4EB9C044" w14:textId="50403427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37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Элементы управления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_Toc16671337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3</w:t>
        </w:r>
        <w:r w:rsidR="003A5339" w:rsidRPr="00311A2D">
          <w:rPr>
            <w:noProof/>
            <w:webHidden/>
          </w:rPr>
          <w:fldChar w:fldCharType="end"/>
        </w:r>
      </w:hyperlink>
    </w:p>
    <w:p w14:paraId="4711CC7D" w14:textId="6D300F77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38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Поля ввода информации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_Toc16671338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3</w:t>
        </w:r>
        <w:r w:rsidR="003A5339" w:rsidRPr="00311A2D">
          <w:rPr>
            <w:noProof/>
            <w:webHidden/>
          </w:rPr>
          <w:fldChar w:fldCharType="end"/>
        </w:r>
      </w:hyperlink>
    </w:p>
    <w:p w14:paraId="10DEC4CF" w14:textId="6B680DFD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39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Командные кнопки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_Toc16671339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4</w:t>
        </w:r>
        <w:r w:rsidR="003A5339" w:rsidRPr="00311A2D">
          <w:rPr>
            <w:noProof/>
            <w:webHidden/>
          </w:rPr>
          <w:fldChar w:fldCharType="end"/>
        </w:r>
      </w:hyperlink>
    </w:p>
    <w:p w14:paraId="4D30F42B" w14:textId="627DD964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0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Начало работы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_Toc16671340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4</w:t>
        </w:r>
        <w:r w:rsidR="003A5339" w:rsidRPr="00311A2D">
          <w:rPr>
            <w:noProof/>
            <w:webHidden/>
          </w:rPr>
          <w:fldChar w:fldCharType="end"/>
        </w:r>
      </w:hyperlink>
    </w:p>
    <w:p w14:paraId="6A13ED96" w14:textId="3B687D40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1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Журнал регистрации документов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_Toc16671341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4</w:t>
        </w:r>
        <w:r w:rsidR="003A5339" w:rsidRPr="00311A2D">
          <w:rPr>
            <w:noProof/>
            <w:webHidden/>
          </w:rPr>
          <w:fldChar w:fldCharType="end"/>
        </w:r>
      </w:hyperlink>
    </w:p>
    <w:p w14:paraId="198E76C6" w14:textId="52286359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2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Формирование нового ЭД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_Toc16671342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7</w:t>
        </w:r>
        <w:r w:rsidR="003A5339" w:rsidRPr="00311A2D">
          <w:rPr>
            <w:noProof/>
            <w:webHidden/>
          </w:rPr>
          <w:fldChar w:fldCharType="end"/>
        </w:r>
      </w:hyperlink>
    </w:p>
    <w:p w14:paraId="096F5742" w14:textId="06D1312B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3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Просмотр и редактирование ЭД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_Toc16671343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8</w:t>
        </w:r>
        <w:r w:rsidR="003A5339" w:rsidRPr="00311A2D">
          <w:rPr>
            <w:noProof/>
            <w:webHidden/>
          </w:rPr>
          <w:fldChar w:fldCharType="end"/>
        </w:r>
      </w:hyperlink>
    </w:p>
    <w:p w14:paraId="0F7343D7" w14:textId="2373B4CF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4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Создание сообщения на основе существующего документа или его корректировка и отмена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_Toc16671344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8</w:t>
        </w:r>
        <w:r w:rsidR="003A5339" w:rsidRPr="00311A2D">
          <w:rPr>
            <w:noProof/>
            <w:webHidden/>
          </w:rPr>
          <w:fldChar w:fldCharType="end"/>
        </w:r>
      </w:hyperlink>
    </w:p>
    <w:p w14:paraId="53FE3FCF" w14:textId="0559E76B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5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Рассылка подготовленных сообщений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_Toc16671345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9</w:t>
        </w:r>
        <w:r w:rsidR="003A5339" w:rsidRPr="00311A2D">
          <w:rPr>
            <w:noProof/>
            <w:webHidden/>
          </w:rPr>
          <w:fldChar w:fldCharType="end"/>
        </w:r>
      </w:hyperlink>
    </w:p>
    <w:p w14:paraId="5BE2C496" w14:textId="26EF77D9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6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Режим командной строки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_Toc16671346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9</w:t>
        </w:r>
        <w:r w:rsidR="003A5339" w:rsidRPr="00311A2D">
          <w:rPr>
            <w:noProof/>
            <w:webHidden/>
          </w:rPr>
          <w:fldChar w:fldCharType="end"/>
        </w:r>
      </w:hyperlink>
    </w:p>
    <w:p w14:paraId="259C86E9" w14:textId="592DD2EB" w:rsidR="003A5339" w:rsidRPr="00311A2D" w:rsidRDefault="00E45CF5" w:rsidP="00692E89">
      <w:pPr>
        <w:pStyle w:val="22"/>
        <w:rPr>
          <w:rFonts w:eastAsiaTheme="minorEastAsia"/>
          <w:noProof/>
        </w:rPr>
      </w:pPr>
      <w:hyperlink w:anchor="_Toc16671347" w:history="1">
        <w:r w:rsidR="003A5339" w:rsidRPr="00311A2D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Лицензионные ограничения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_Toc16671347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10</w:t>
        </w:r>
        <w:r w:rsidR="003A5339" w:rsidRPr="00311A2D">
          <w:rPr>
            <w:noProof/>
            <w:webHidden/>
          </w:rPr>
          <w:fldChar w:fldCharType="end"/>
        </w:r>
      </w:hyperlink>
    </w:p>
    <w:p w14:paraId="00F05903" w14:textId="272020C1" w:rsidR="003A5339" w:rsidRPr="00311A2D" w:rsidRDefault="00E45CF5" w:rsidP="00692E89">
      <w:pPr>
        <w:pStyle w:val="10"/>
        <w:tabs>
          <w:tab w:val="left" w:pos="1560"/>
          <w:tab w:val="right" w:leader="dot" w:pos="9348"/>
        </w:tabs>
        <w:spacing w:line="276" w:lineRule="auto"/>
        <w:rPr>
          <w:rFonts w:eastAsiaTheme="minorEastAsia"/>
          <w:noProof/>
        </w:rPr>
      </w:pPr>
      <w:hyperlink w:anchor="_Toc16671348" w:history="1">
        <w:r w:rsidR="003A5339" w:rsidRPr="00311A2D">
          <w:rPr>
            <w:rStyle w:val="aa"/>
            <w:noProof/>
          </w:rPr>
          <w:t>3.</w:t>
        </w:r>
        <w:r w:rsidR="003A5339" w:rsidRPr="00311A2D">
          <w:rPr>
            <w:rFonts w:eastAsiaTheme="minorEastAsia"/>
            <w:noProof/>
          </w:rPr>
          <w:tab/>
        </w:r>
        <w:r w:rsidR="003A5339" w:rsidRPr="00311A2D">
          <w:rPr>
            <w:rStyle w:val="aa"/>
            <w:noProof/>
          </w:rPr>
          <w:t>Что делать, если возникли проблемы</w:t>
        </w:r>
        <w:r w:rsidR="003A5339" w:rsidRPr="00311A2D">
          <w:rPr>
            <w:noProof/>
            <w:webHidden/>
          </w:rPr>
          <w:tab/>
        </w:r>
        <w:r w:rsidR="003A5339" w:rsidRPr="00311A2D">
          <w:rPr>
            <w:noProof/>
            <w:webHidden/>
          </w:rPr>
          <w:fldChar w:fldCharType="begin"/>
        </w:r>
        <w:r w:rsidR="003A5339" w:rsidRPr="00311A2D">
          <w:rPr>
            <w:noProof/>
            <w:webHidden/>
          </w:rPr>
          <w:instrText xml:space="preserve"> PAGEREF _Toc16671348 \h </w:instrText>
        </w:r>
        <w:r w:rsidR="003A5339" w:rsidRPr="00311A2D">
          <w:rPr>
            <w:noProof/>
            <w:webHidden/>
          </w:rPr>
        </w:r>
        <w:r w:rsidR="003A5339" w:rsidRPr="00311A2D">
          <w:rPr>
            <w:noProof/>
            <w:webHidden/>
          </w:rPr>
          <w:fldChar w:fldCharType="separate"/>
        </w:r>
        <w:r w:rsidR="002A07F7">
          <w:rPr>
            <w:noProof/>
            <w:webHidden/>
          </w:rPr>
          <w:t>11</w:t>
        </w:r>
        <w:r w:rsidR="003A5339" w:rsidRPr="00311A2D">
          <w:rPr>
            <w:noProof/>
            <w:webHidden/>
          </w:rPr>
          <w:fldChar w:fldCharType="end"/>
        </w:r>
      </w:hyperlink>
    </w:p>
    <w:p w14:paraId="2CDED3BB" w14:textId="2A51E164" w:rsidR="0062161E" w:rsidRPr="00311A2D" w:rsidRDefault="005F42DC" w:rsidP="00692E89">
      <w:pPr>
        <w:tabs>
          <w:tab w:val="right" w:leader="dot" w:pos="9356"/>
        </w:tabs>
        <w:spacing w:line="276" w:lineRule="auto"/>
        <w:ind w:right="569" w:firstLine="0"/>
        <w:jc w:val="left"/>
      </w:pPr>
      <w:r w:rsidRPr="00311A2D">
        <w:rPr>
          <w:lang w:val="en-US"/>
        </w:rPr>
        <w:fldChar w:fldCharType="end"/>
      </w:r>
    </w:p>
    <w:p w14:paraId="73AD53F0" w14:textId="1A6875C8" w:rsidR="0062161E" w:rsidRPr="00311A2D" w:rsidRDefault="0062161E" w:rsidP="00692E89">
      <w:pPr>
        <w:pStyle w:val="1"/>
        <w:spacing w:before="0" w:after="0" w:line="276" w:lineRule="auto"/>
      </w:pPr>
      <w:r w:rsidRPr="00311A2D">
        <w:br w:type="page"/>
      </w:r>
      <w:bookmarkStart w:id="0" w:name="_Toc533422862"/>
      <w:bookmarkStart w:id="1" w:name="_Toc16671335"/>
      <w:bookmarkEnd w:id="0"/>
      <w:r w:rsidRPr="00311A2D">
        <w:lastRenderedPageBreak/>
        <w:t>Назначение и условия применения</w:t>
      </w:r>
      <w:bookmarkEnd w:id="1"/>
    </w:p>
    <w:p w14:paraId="347B3347" w14:textId="77777777" w:rsidR="00A06E1E" w:rsidRPr="00311A2D" w:rsidRDefault="00A06E1E" w:rsidP="00692E89">
      <w:pPr>
        <w:spacing w:line="276" w:lineRule="auto"/>
      </w:pPr>
    </w:p>
    <w:p w14:paraId="75182914" w14:textId="5922C672" w:rsidR="00B37113" w:rsidRPr="00311A2D" w:rsidRDefault="004B078E" w:rsidP="00692E89">
      <w:pPr>
        <w:spacing w:line="276" w:lineRule="auto"/>
      </w:pPr>
      <w:r w:rsidRPr="00311A2D">
        <w:t>На</w:t>
      </w:r>
      <w:r w:rsidR="0062161E" w:rsidRPr="00311A2D">
        <w:t>стоящий документ оп</w:t>
      </w:r>
      <w:r w:rsidRPr="00311A2D">
        <w:t>р</w:t>
      </w:r>
      <w:r w:rsidR="0062161E" w:rsidRPr="00311A2D">
        <w:t xml:space="preserve">еделяет порядок и правила работы пользователя с </w:t>
      </w:r>
      <w:r w:rsidR="00B37113" w:rsidRPr="00311A2D">
        <w:t>«</w:t>
      </w:r>
      <w:r w:rsidR="00E31CDB" w:rsidRPr="00311A2D">
        <w:t>Программ</w:t>
      </w:r>
      <w:r w:rsidR="00E70CA3" w:rsidRPr="00311A2D">
        <w:t>ой</w:t>
      </w:r>
      <w:r w:rsidR="00E31CDB" w:rsidRPr="00311A2D">
        <w:t xml:space="preserve"> подготовки данных сообщений банков об открытии (закрытии) и изменении реквизитов счета «БАНКСЧЕТА».</w:t>
      </w:r>
    </w:p>
    <w:p w14:paraId="3AECD136" w14:textId="49E1FAEE" w:rsidR="0062161E" w:rsidRPr="00311A2D" w:rsidRDefault="0062161E" w:rsidP="00692E89">
      <w:pPr>
        <w:spacing w:line="276" w:lineRule="auto"/>
      </w:pPr>
      <w:r w:rsidRPr="00311A2D">
        <w:t>Условное обозначение «</w:t>
      </w:r>
      <w:r w:rsidR="007F290C" w:rsidRPr="00311A2D">
        <w:t>БАНКСЧЕТА</w:t>
      </w:r>
      <w:r w:rsidRPr="00311A2D">
        <w:t>».</w:t>
      </w:r>
    </w:p>
    <w:p w14:paraId="2A22E2A7" w14:textId="50344219" w:rsidR="00B37113" w:rsidRPr="00311A2D" w:rsidRDefault="00B37113" w:rsidP="00692E89">
      <w:pPr>
        <w:spacing w:line="276" w:lineRule="auto"/>
      </w:pPr>
      <w:bookmarkStart w:id="2" w:name="_Ref463341417"/>
      <w:bookmarkStart w:id="3" w:name="_Toc463342047"/>
      <w:bookmarkStart w:id="4" w:name="_Toc463342048"/>
      <w:bookmarkStart w:id="5" w:name="_Toc24868314"/>
      <w:r w:rsidRPr="00311A2D">
        <w:t xml:space="preserve">Назначение задачи состоит в обеспечении функций банков по формированию </w:t>
      </w:r>
      <w:r w:rsidRPr="00311A2D">
        <w:rPr>
          <w:bCs/>
        </w:rPr>
        <w:t xml:space="preserve">в электронном виде </w:t>
      </w:r>
      <w:r w:rsidR="00F241B6" w:rsidRPr="00F241B6">
        <w:t xml:space="preserve">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средств, о предоставлении права или прекращении права физического лица, в отношении которого в соответствии с законодательством Российской Федерации о противодействии легализации (отмыванию) доходов, полученных преступным путем, и финансированию терроризма проведена упрощенная идентификация, использовать </w:t>
      </w:r>
      <w:proofErr w:type="spellStart"/>
      <w:r w:rsidR="00F241B6" w:rsidRPr="00F241B6">
        <w:t>неперсонифицированные</w:t>
      </w:r>
      <w:proofErr w:type="spellEnd"/>
      <w:r w:rsidR="00F241B6" w:rsidRPr="00F241B6">
        <w:t xml:space="preserve"> электронные средства платежа для переводов электронных денежных средств (ЭСП), а также об изменении реквизитов электронных средств платежа (КЭСП, ЭСП) в электронной форме</w:t>
      </w:r>
      <w:r w:rsidRPr="00311A2D">
        <w:t>.</w:t>
      </w:r>
    </w:p>
    <w:p w14:paraId="73234160" w14:textId="689C24F1" w:rsidR="00A06E1E" w:rsidRPr="00311A2D" w:rsidRDefault="00B37113" w:rsidP="00692E89">
      <w:pPr>
        <w:spacing w:line="276" w:lineRule="auto"/>
      </w:pPr>
      <w:r w:rsidRPr="00311A2D">
        <w:t xml:space="preserve">Целью задачи является обеспечение эффективного информационного взаимодействия банков и налоговых органов при получении </w:t>
      </w:r>
      <w:r w:rsidRPr="00311A2D">
        <w:rPr>
          <w:bCs/>
        </w:rPr>
        <w:t>документов, налоговых органов и представлении информации</w:t>
      </w:r>
      <w:r w:rsidRPr="00311A2D">
        <w:t xml:space="preserve"> </w:t>
      </w:r>
      <w:r w:rsidRPr="00311A2D">
        <w:rPr>
          <w:bCs/>
        </w:rPr>
        <w:t>в налоговые органы</w:t>
      </w:r>
      <w:r w:rsidRPr="00311A2D">
        <w:t>.</w:t>
      </w:r>
    </w:p>
    <w:p w14:paraId="4447D45D" w14:textId="77777777" w:rsidR="00A06E1E" w:rsidRPr="00311A2D" w:rsidRDefault="00A06E1E" w:rsidP="00692E89">
      <w:pPr>
        <w:spacing w:line="276" w:lineRule="auto"/>
      </w:pPr>
    </w:p>
    <w:p w14:paraId="762D27EB" w14:textId="17A30FB9" w:rsidR="0062161E" w:rsidRPr="00311A2D" w:rsidRDefault="0062161E" w:rsidP="00692E89">
      <w:pPr>
        <w:pStyle w:val="1"/>
        <w:spacing w:before="0" w:after="0" w:line="276" w:lineRule="auto"/>
      </w:pPr>
      <w:bookmarkStart w:id="6" w:name="_Toc533422864"/>
      <w:bookmarkStart w:id="7" w:name="_Toc533422865"/>
      <w:bookmarkStart w:id="8" w:name="_Toc533422866"/>
      <w:bookmarkStart w:id="9" w:name="_Toc533422872"/>
      <w:bookmarkStart w:id="10" w:name="_Toc533422873"/>
      <w:bookmarkStart w:id="11" w:name="_Toc533422874"/>
      <w:bookmarkStart w:id="12" w:name="_Toc533422876"/>
      <w:bookmarkStart w:id="13" w:name="_Toc533422877"/>
      <w:bookmarkStart w:id="14" w:name="_Toc533422878"/>
      <w:bookmarkStart w:id="15" w:name="_Toc166713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11A2D">
        <w:t xml:space="preserve">Структура </w:t>
      </w:r>
      <w:r w:rsidR="003A5339" w:rsidRPr="00311A2D">
        <w:rPr>
          <w:rFonts w:eastAsiaTheme="minorHAnsi"/>
          <w:color w:val="000000"/>
          <w:lang w:eastAsia="en-US"/>
        </w:rPr>
        <w:t>«БАНКСЧЕТА»</w:t>
      </w:r>
      <w:bookmarkEnd w:id="15"/>
    </w:p>
    <w:p w14:paraId="14047318" w14:textId="77777777" w:rsidR="00A06E1E" w:rsidRPr="00311A2D" w:rsidRDefault="00A06E1E" w:rsidP="00692E89">
      <w:pPr>
        <w:spacing w:line="276" w:lineRule="auto"/>
      </w:pPr>
    </w:p>
    <w:p w14:paraId="5A29A914" w14:textId="5F9A9647" w:rsidR="0062161E" w:rsidRPr="00311A2D" w:rsidRDefault="0062161E" w:rsidP="00692E89">
      <w:pPr>
        <w:pStyle w:val="2"/>
        <w:spacing w:before="0" w:after="0" w:line="276" w:lineRule="auto"/>
      </w:pPr>
      <w:bookmarkStart w:id="16" w:name="_Toc533422880"/>
      <w:bookmarkStart w:id="17" w:name="_Toc121202987"/>
      <w:bookmarkEnd w:id="16"/>
      <w:r w:rsidRPr="00311A2D">
        <w:t xml:space="preserve"> </w:t>
      </w:r>
      <w:bookmarkStart w:id="18" w:name="_Toc16671337"/>
      <w:r w:rsidRPr="00311A2D">
        <w:t>Элементы управления</w:t>
      </w:r>
      <w:bookmarkEnd w:id="17"/>
      <w:bookmarkEnd w:id="18"/>
    </w:p>
    <w:p w14:paraId="488410E9" w14:textId="77777777" w:rsidR="00A06E1E" w:rsidRPr="00311A2D" w:rsidRDefault="00A06E1E" w:rsidP="00692E89">
      <w:pPr>
        <w:spacing w:line="276" w:lineRule="auto"/>
      </w:pPr>
    </w:p>
    <w:p w14:paraId="706BE1FB" w14:textId="2675BF78" w:rsidR="0062161E" w:rsidRPr="00311A2D" w:rsidRDefault="0062161E" w:rsidP="00692E89">
      <w:pPr>
        <w:spacing w:line="276" w:lineRule="auto"/>
      </w:pPr>
      <w:r w:rsidRPr="00311A2D">
        <w:t xml:space="preserve">При работе с документами в </w:t>
      </w:r>
      <w:r w:rsidR="00E70CA3" w:rsidRPr="00311A2D">
        <w:t xml:space="preserve">«БАНКСЧЕТА» </w:t>
      </w:r>
      <w:r w:rsidRPr="00311A2D">
        <w:t>используются некоторые стандартные элементы управления, при помощи которых можно вызывать справочники, осуществлять переход на нужную страницу многостраничного документа и т.д.</w:t>
      </w:r>
      <w:bookmarkStart w:id="19" w:name="_topicpageref_Overview"/>
      <w:bookmarkEnd w:id="19"/>
      <w:r w:rsidRPr="00311A2D">
        <w:t xml:space="preserve"> </w:t>
      </w:r>
    </w:p>
    <w:p w14:paraId="332B1F76" w14:textId="77777777" w:rsidR="00A06E1E" w:rsidRPr="00311A2D" w:rsidRDefault="00A06E1E" w:rsidP="00692E89">
      <w:pPr>
        <w:spacing w:line="276" w:lineRule="auto"/>
      </w:pPr>
    </w:p>
    <w:p w14:paraId="4991AEA5" w14:textId="5A14D1F9" w:rsidR="0062161E" w:rsidRPr="00311A2D" w:rsidRDefault="0062161E" w:rsidP="00692E89">
      <w:pPr>
        <w:pStyle w:val="2"/>
        <w:spacing w:before="0" w:after="0" w:line="276" w:lineRule="auto"/>
      </w:pPr>
      <w:bookmarkStart w:id="20" w:name="_Toc533422882"/>
      <w:bookmarkStart w:id="21" w:name="_Toc121202988"/>
      <w:bookmarkStart w:id="22" w:name="_Toc16671338"/>
      <w:bookmarkEnd w:id="20"/>
      <w:r w:rsidRPr="00311A2D">
        <w:t>Поля ввода информации</w:t>
      </w:r>
      <w:bookmarkEnd w:id="21"/>
      <w:bookmarkEnd w:id="22"/>
    </w:p>
    <w:p w14:paraId="6BC816B2" w14:textId="77777777" w:rsidR="00A06E1E" w:rsidRPr="00311A2D" w:rsidRDefault="00A06E1E" w:rsidP="00692E89">
      <w:pPr>
        <w:spacing w:line="276" w:lineRule="auto"/>
      </w:pPr>
    </w:p>
    <w:p w14:paraId="2DABD8A4" w14:textId="77777777" w:rsidR="0062161E" w:rsidRPr="00311A2D" w:rsidRDefault="0062161E" w:rsidP="00692E89">
      <w:pPr>
        <w:spacing w:line="276" w:lineRule="auto"/>
      </w:pPr>
      <w:r w:rsidRPr="00311A2D">
        <w:t>Все поля для ввода информации можно разделить на 3 группы:</w:t>
      </w:r>
    </w:p>
    <w:p w14:paraId="34A2DAEE" w14:textId="77777777" w:rsidR="0062161E" w:rsidRPr="00311A2D" w:rsidRDefault="0062161E" w:rsidP="00692E89">
      <w:pPr>
        <w:pStyle w:val="a2"/>
        <w:spacing w:line="276" w:lineRule="auto"/>
      </w:pPr>
      <w:r w:rsidRPr="00311A2D">
        <w:t>Поля с ручным вводом. При ручном вводе информации вызов справочников не предусмотрен</w:t>
      </w:r>
      <w:r w:rsidR="00BF0E3B" w:rsidRPr="00311A2D">
        <w:t>.</w:t>
      </w:r>
    </w:p>
    <w:p w14:paraId="66B59DA6" w14:textId="77777777" w:rsidR="0062161E" w:rsidRPr="00311A2D" w:rsidRDefault="0062161E" w:rsidP="00692E89">
      <w:pPr>
        <w:pStyle w:val="a2"/>
        <w:spacing w:line="276" w:lineRule="auto"/>
      </w:pPr>
      <w:r w:rsidRPr="00311A2D">
        <w:t>Поля, в которых информация вводится с использованием справочника. При этом вводе поле недоступно для ручного ввода.</w:t>
      </w:r>
    </w:p>
    <w:p w14:paraId="606DC431" w14:textId="0CDE3BEE" w:rsidR="0062161E" w:rsidRPr="00311A2D" w:rsidRDefault="00BF0E3B" w:rsidP="00692E89">
      <w:pPr>
        <w:pStyle w:val="a2"/>
        <w:spacing w:line="276" w:lineRule="auto"/>
      </w:pPr>
      <w:r w:rsidRPr="00311A2D">
        <w:t>На</w:t>
      </w:r>
      <w:r w:rsidR="0062161E" w:rsidRPr="00311A2D">
        <w:t xml:space="preserve"> </w:t>
      </w:r>
      <w:r w:rsidRPr="00311A2D">
        <w:t xml:space="preserve">всех формах для ввода </w:t>
      </w:r>
      <w:r w:rsidR="0062161E" w:rsidRPr="00311A2D">
        <w:t xml:space="preserve">информации заголовки полей, обязательных для ввода подсвечиваются красным цветом. </w:t>
      </w:r>
      <w:r w:rsidR="00023F1E" w:rsidRPr="00311A2D">
        <w:t>При сохранении неполной или некорректной информации высвечивается список ошибок ввода</w:t>
      </w:r>
      <w:r w:rsidR="00882449" w:rsidRPr="00311A2D">
        <w:t>.</w:t>
      </w:r>
    </w:p>
    <w:p w14:paraId="44ADC6A5" w14:textId="136A36FB" w:rsidR="00A06E1E" w:rsidRDefault="00A06E1E" w:rsidP="00692E89">
      <w:pPr>
        <w:spacing w:line="276" w:lineRule="auto"/>
      </w:pPr>
    </w:p>
    <w:p w14:paraId="6CCBF0E8" w14:textId="66E5D72F" w:rsidR="00F241B6" w:rsidRDefault="00F241B6" w:rsidP="00692E89">
      <w:pPr>
        <w:spacing w:line="276" w:lineRule="auto"/>
      </w:pPr>
    </w:p>
    <w:p w14:paraId="6E89E064" w14:textId="478313E7" w:rsidR="0062161E" w:rsidRPr="00311A2D" w:rsidRDefault="0062161E" w:rsidP="00692E89">
      <w:pPr>
        <w:pStyle w:val="2"/>
        <w:spacing w:before="0" w:after="0" w:line="276" w:lineRule="auto"/>
      </w:pPr>
      <w:bookmarkStart w:id="23" w:name="_Toc533422884"/>
      <w:bookmarkStart w:id="24" w:name="_Toc121202989"/>
      <w:bookmarkStart w:id="25" w:name="_Toc16671339"/>
      <w:bookmarkEnd w:id="23"/>
      <w:r w:rsidRPr="00311A2D">
        <w:lastRenderedPageBreak/>
        <w:t>Командные кнопки</w:t>
      </w:r>
      <w:bookmarkEnd w:id="24"/>
      <w:bookmarkEnd w:id="25"/>
    </w:p>
    <w:p w14:paraId="0A9F710B" w14:textId="77777777" w:rsidR="00A06E1E" w:rsidRPr="00311A2D" w:rsidRDefault="00A06E1E" w:rsidP="00692E89">
      <w:pPr>
        <w:spacing w:line="276" w:lineRule="auto"/>
      </w:pPr>
    </w:p>
    <w:p w14:paraId="2A4FBCB6" w14:textId="540ABCF7" w:rsidR="0062161E" w:rsidRPr="00311A2D" w:rsidRDefault="0062161E" w:rsidP="00692E89">
      <w:pPr>
        <w:spacing w:line="276" w:lineRule="auto"/>
      </w:pPr>
      <w:r w:rsidRPr="00311A2D">
        <w:t xml:space="preserve">Основными элементами управления при вводе информации являются </w:t>
      </w:r>
      <w:r w:rsidRPr="00311A2D">
        <w:rPr>
          <w:b/>
          <w:bCs/>
        </w:rPr>
        <w:t>командные кнопки</w:t>
      </w:r>
      <w:r w:rsidRPr="00311A2D">
        <w:t>. В названии кнопок отражается их функциональное назначение. Чтобы воспользоваться кнопкой</w:t>
      </w:r>
      <w:r w:rsidR="00E56327" w:rsidRPr="00311A2D">
        <w:t>,</w:t>
      </w:r>
      <w:r w:rsidRPr="00311A2D">
        <w:t xml:space="preserve"> достаточно щелкнуть по ней мышью. В качестве примера: в каждом окне есть кнопка </w:t>
      </w:r>
      <w:r w:rsidR="00642A1C" w:rsidRPr="00311A2D">
        <w:rPr>
          <w:noProof/>
        </w:rPr>
        <w:object w:dxaOrig="465" w:dyaOrig="345" w14:anchorId="3A656CC7">
          <v:shape id="_x0000_i1028" type="#_x0000_t75" alt="" style="width:23.25pt;height:17.25pt;mso-width-percent:0;mso-height-percent:0;mso-width-percent:0;mso-height-percent:0" o:ole="" o:bullet="t">
            <v:imagedata r:id="rId8" o:title=""/>
          </v:shape>
          <o:OLEObject Type="Embed" ProgID="PBrush" ShapeID="_x0000_i1028" DrawAspect="Content" ObjectID="_1750756361" r:id="rId9"/>
        </w:object>
      </w:r>
      <w:r w:rsidRPr="00311A2D">
        <w:t xml:space="preserve"> - «Выход из режима».</w:t>
      </w:r>
      <w:bookmarkStart w:id="26" w:name="_topicpageref_S2"/>
      <w:bookmarkStart w:id="27" w:name="_topicpageref_S3"/>
      <w:bookmarkEnd w:id="26"/>
      <w:bookmarkEnd w:id="27"/>
    </w:p>
    <w:p w14:paraId="3B002393" w14:textId="77777777" w:rsidR="00A06E1E" w:rsidRPr="00311A2D" w:rsidRDefault="00A06E1E" w:rsidP="00692E89">
      <w:pPr>
        <w:spacing w:line="276" w:lineRule="auto"/>
      </w:pPr>
    </w:p>
    <w:p w14:paraId="467236F0" w14:textId="7E5A67A9" w:rsidR="0062161E" w:rsidRPr="00311A2D" w:rsidRDefault="0062161E" w:rsidP="00692E89">
      <w:pPr>
        <w:pStyle w:val="2"/>
        <w:spacing w:before="0" w:after="0" w:line="276" w:lineRule="auto"/>
      </w:pPr>
      <w:bookmarkStart w:id="28" w:name="_topicpageref_Newitem"/>
      <w:bookmarkStart w:id="29" w:name="_Toc121202993"/>
      <w:bookmarkStart w:id="30" w:name="_Toc533422886"/>
      <w:bookmarkStart w:id="31" w:name="_Toc16671340"/>
      <w:bookmarkEnd w:id="28"/>
      <w:r w:rsidRPr="00311A2D">
        <w:t>Начало работы</w:t>
      </w:r>
      <w:bookmarkEnd w:id="29"/>
      <w:bookmarkEnd w:id="30"/>
      <w:bookmarkEnd w:id="31"/>
    </w:p>
    <w:p w14:paraId="6D47A771" w14:textId="77777777" w:rsidR="00A06E1E" w:rsidRPr="00311A2D" w:rsidRDefault="00A06E1E" w:rsidP="00692E89">
      <w:pPr>
        <w:spacing w:line="276" w:lineRule="auto"/>
      </w:pPr>
    </w:p>
    <w:p w14:paraId="26B26224" w14:textId="77777777" w:rsidR="0062161E" w:rsidRPr="00311A2D" w:rsidRDefault="0062161E" w:rsidP="00692E89">
      <w:pPr>
        <w:spacing w:line="276" w:lineRule="auto"/>
      </w:pPr>
      <w:r w:rsidRPr="00311A2D">
        <w:t xml:space="preserve">Запустите программу через пункт меню </w:t>
      </w:r>
      <w:r w:rsidRPr="00311A2D">
        <w:rPr>
          <w:b/>
          <w:bCs/>
        </w:rPr>
        <w:t>«Пуск»</w:t>
      </w:r>
      <w:r w:rsidRPr="00311A2D">
        <w:t xml:space="preserve"> в </w:t>
      </w:r>
      <w:r w:rsidRPr="00311A2D">
        <w:rPr>
          <w:lang w:val="en-US"/>
        </w:rPr>
        <w:t>Windows</w:t>
      </w:r>
      <w:r w:rsidRPr="00311A2D">
        <w:t xml:space="preserve"> или через ярлык программы. На экране появится окно главной формы программы</w:t>
      </w:r>
      <w:r w:rsidRPr="00311A2D">
        <w:rPr>
          <w:b/>
          <w:bCs/>
        </w:rPr>
        <w:t>.</w:t>
      </w:r>
    </w:p>
    <w:p w14:paraId="55CFBF2D" w14:textId="4D3006B2" w:rsidR="0062161E" w:rsidRPr="00311A2D" w:rsidRDefault="0062161E" w:rsidP="00692E89">
      <w:pPr>
        <w:spacing w:line="276" w:lineRule="auto"/>
        <w:rPr>
          <w:color w:val="000000"/>
        </w:rPr>
      </w:pPr>
      <w:r w:rsidRPr="00311A2D">
        <w:t>Главное меню программы выглядит следующим образом:</w:t>
      </w:r>
    </w:p>
    <w:p w14:paraId="1DE5FBDD" w14:textId="77777777" w:rsidR="0062161E" w:rsidRPr="00311A2D" w:rsidRDefault="0062161E" w:rsidP="00692E89">
      <w:pPr>
        <w:spacing w:line="276" w:lineRule="auto"/>
      </w:pPr>
    </w:p>
    <w:p w14:paraId="1AFC10F3" w14:textId="467DCBA8" w:rsidR="0062161E" w:rsidRPr="00311A2D" w:rsidRDefault="0062161E" w:rsidP="00692E89">
      <w:pPr>
        <w:pStyle w:val="a1"/>
        <w:spacing w:line="276" w:lineRule="auto"/>
      </w:pPr>
      <w:r w:rsidRPr="00311A2D">
        <w:t>С</w:t>
      </w:r>
      <w:r w:rsidR="00882449" w:rsidRPr="00311A2D">
        <w:t>ведения</w:t>
      </w:r>
    </w:p>
    <w:p w14:paraId="5322EE94" w14:textId="391658C6" w:rsidR="00882449" w:rsidRPr="00311A2D" w:rsidRDefault="00882449" w:rsidP="00692E89">
      <w:pPr>
        <w:pStyle w:val="20"/>
        <w:spacing w:line="276" w:lineRule="auto"/>
      </w:pPr>
      <w:r w:rsidRPr="00311A2D">
        <w:t>Журнал регистрации документов</w:t>
      </w:r>
    </w:p>
    <w:p w14:paraId="7E27755C" w14:textId="29588809" w:rsidR="00882449" w:rsidRPr="00311A2D" w:rsidRDefault="00882449" w:rsidP="00692E89">
      <w:pPr>
        <w:pStyle w:val="20"/>
        <w:spacing w:line="276" w:lineRule="auto"/>
      </w:pPr>
      <w:r w:rsidRPr="00311A2D">
        <w:t>Выход</w:t>
      </w:r>
    </w:p>
    <w:p w14:paraId="4ACE4335" w14:textId="44678E85" w:rsidR="0062161E" w:rsidRPr="00311A2D" w:rsidRDefault="00882449" w:rsidP="00692E89">
      <w:pPr>
        <w:pStyle w:val="a1"/>
        <w:spacing w:line="276" w:lineRule="auto"/>
      </w:pPr>
      <w:r w:rsidRPr="00311A2D">
        <w:t>Сервис</w:t>
      </w:r>
    </w:p>
    <w:p w14:paraId="46419D23" w14:textId="26F2F330" w:rsidR="000E2723" w:rsidRPr="00311A2D" w:rsidRDefault="000E2723" w:rsidP="00692E89">
      <w:pPr>
        <w:pStyle w:val="20"/>
        <w:spacing w:line="276" w:lineRule="auto"/>
      </w:pPr>
      <w:r w:rsidRPr="00311A2D">
        <w:t>Регистрация</w:t>
      </w:r>
    </w:p>
    <w:p w14:paraId="65F51A99" w14:textId="7BD21A23" w:rsidR="008516F9" w:rsidRPr="00311A2D" w:rsidRDefault="008516F9" w:rsidP="00692E89">
      <w:pPr>
        <w:pStyle w:val="20"/>
        <w:spacing w:line="276" w:lineRule="auto"/>
      </w:pPr>
      <w:r w:rsidRPr="00311A2D">
        <w:t>Реквизиты банка (уполномоченного филиала)</w:t>
      </w:r>
    </w:p>
    <w:p w14:paraId="070A5154" w14:textId="77777777" w:rsidR="008516F9" w:rsidRPr="00311A2D" w:rsidRDefault="00E51FB0" w:rsidP="00692E89">
      <w:pPr>
        <w:pStyle w:val="20"/>
        <w:spacing w:line="276" w:lineRule="auto"/>
      </w:pPr>
      <w:r w:rsidRPr="00311A2D">
        <w:t>Настройки каталогов</w:t>
      </w:r>
    </w:p>
    <w:p w14:paraId="31DEACA7" w14:textId="77777777" w:rsidR="00E51FB0" w:rsidRPr="00311A2D" w:rsidRDefault="00E51FB0" w:rsidP="00692E89">
      <w:pPr>
        <w:pStyle w:val="20"/>
        <w:spacing w:line="276" w:lineRule="auto"/>
      </w:pPr>
      <w:r w:rsidRPr="00311A2D">
        <w:t>Прием ЭД</w:t>
      </w:r>
    </w:p>
    <w:p w14:paraId="469251CB" w14:textId="77777777" w:rsidR="00E51FB0" w:rsidRPr="00311A2D" w:rsidRDefault="00E51FB0" w:rsidP="00692E89">
      <w:pPr>
        <w:pStyle w:val="20"/>
        <w:spacing w:line="276" w:lineRule="auto"/>
      </w:pPr>
      <w:r w:rsidRPr="00311A2D">
        <w:t>Рассылка документов, сформированных вручную</w:t>
      </w:r>
    </w:p>
    <w:p w14:paraId="7658AB64" w14:textId="77777777" w:rsidR="00E51FB0" w:rsidRPr="00311A2D" w:rsidRDefault="00E51FB0" w:rsidP="00692E89">
      <w:pPr>
        <w:pStyle w:val="20"/>
        <w:spacing w:line="276" w:lineRule="auto"/>
      </w:pPr>
      <w:r w:rsidRPr="00311A2D">
        <w:t>Установка нумерации формируемых документов</w:t>
      </w:r>
    </w:p>
    <w:p w14:paraId="0ED3CD4C" w14:textId="53D36892" w:rsidR="0062161E" w:rsidRPr="00311A2D" w:rsidRDefault="0062161E" w:rsidP="00692E89">
      <w:pPr>
        <w:pStyle w:val="a1"/>
        <w:spacing w:line="276" w:lineRule="auto"/>
      </w:pPr>
      <w:r w:rsidRPr="00311A2D">
        <w:t>Помощь</w:t>
      </w:r>
    </w:p>
    <w:p w14:paraId="6E7794CE" w14:textId="77777777" w:rsidR="00E51FB0" w:rsidRPr="00311A2D" w:rsidRDefault="00E51FB0" w:rsidP="00692E89">
      <w:pPr>
        <w:pStyle w:val="20"/>
        <w:spacing w:line="276" w:lineRule="auto"/>
      </w:pPr>
      <w:r w:rsidRPr="00311A2D">
        <w:t>Содержание помощи</w:t>
      </w:r>
    </w:p>
    <w:p w14:paraId="0100D8C1" w14:textId="2011D313" w:rsidR="004D5AE7" w:rsidRPr="00311A2D" w:rsidRDefault="00E51FB0" w:rsidP="00692E89">
      <w:pPr>
        <w:pStyle w:val="20"/>
        <w:spacing w:line="276" w:lineRule="auto"/>
      </w:pPr>
      <w:r w:rsidRPr="00311A2D">
        <w:t>О программе</w:t>
      </w:r>
    </w:p>
    <w:p w14:paraId="188814AB" w14:textId="4DC371EA" w:rsidR="004D5AE7" w:rsidRPr="00311A2D" w:rsidRDefault="004D5AE7" w:rsidP="00692E89">
      <w:pPr>
        <w:spacing w:line="276" w:lineRule="auto"/>
      </w:pPr>
      <w:r w:rsidRPr="00311A2D">
        <w:t xml:space="preserve">Во время работы оператора ведется журнал с именем </w:t>
      </w:r>
      <w:r w:rsidR="000E2723" w:rsidRPr="00311A2D">
        <w:t>«</w:t>
      </w:r>
      <w:r w:rsidRPr="00311A2D">
        <w:t>LOG</w:t>
      </w:r>
      <w:r w:rsidR="000E2723" w:rsidRPr="00311A2D">
        <w:t>»</w:t>
      </w:r>
      <w:r w:rsidRPr="00311A2D">
        <w:t>, который находится в директории запуска программы. В этот журнал записываются все действия оператора</w:t>
      </w:r>
      <w:r w:rsidRPr="00311A2D">
        <w:rPr>
          <w:b/>
        </w:rPr>
        <w:t xml:space="preserve">. </w:t>
      </w:r>
      <w:r w:rsidRPr="00311A2D">
        <w:t>При удалении журнала из директории запуска, он сформируется снова, пустым.</w:t>
      </w:r>
    </w:p>
    <w:p w14:paraId="5DF5EC15" w14:textId="77777777" w:rsidR="00A06E1E" w:rsidRPr="00311A2D" w:rsidRDefault="00A06E1E" w:rsidP="00692E89">
      <w:pPr>
        <w:spacing w:line="276" w:lineRule="auto"/>
      </w:pPr>
    </w:p>
    <w:p w14:paraId="29D1ADC1" w14:textId="78648192" w:rsidR="0062161E" w:rsidRPr="00311A2D" w:rsidRDefault="00882449" w:rsidP="00692E89">
      <w:pPr>
        <w:pStyle w:val="2"/>
        <w:spacing w:before="0" w:after="0" w:line="276" w:lineRule="auto"/>
      </w:pPr>
      <w:bookmarkStart w:id="32" w:name="_Toc533422888"/>
      <w:bookmarkStart w:id="33" w:name="_Toc16671341"/>
      <w:bookmarkEnd w:id="32"/>
      <w:r w:rsidRPr="00311A2D">
        <w:t>Журнал регистрации документ</w:t>
      </w:r>
      <w:r w:rsidR="00501C73" w:rsidRPr="00311A2D">
        <w:t>о</w:t>
      </w:r>
      <w:r w:rsidRPr="00311A2D">
        <w:t>в</w:t>
      </w:r>
      <w:bookmarkEnd w:id="33"/>
      <w:r w:rsidR="0062161E" w:rsidRPr="00311A2D">
        <w:t xml:space="preserve"> </w:t>
      </w:r>
    </w:p>
    <w:p w14:paraId="42CBAD9C" w14:textId="77777777" w:rsidR="00A06E1E" w:rsidRPr="00311A2D" w:rsidRDefault="00A06E1E" w:rsidP="00692E89">
      <w:pPr>
        <w:spacing w:line="276" w:lineRule="auto"/>
      </w:pPr>
    </w:p>
    <w:p w14:paraId="5C28A521" w14:textId="4C068688" w:rsidR="00B316E5" w:rsidRPr="00311A2D" w:rsidRDefault="0062161E" w:rsidP="00692E89">
      <w:pPr>
        <w:spacing w:line="276" w:lineRule="auto"/>
      </w:pPr>
      <w:r w:rsidRPr="00311A2D">
        <w:t xml:space="preserve">При входе в данный режим на экране высвечивается список </w:t>
      </w:r>
      <w:r w:rsidR="00501C73" w:rsidRPr="00311A2D">
        <w:t xml:space="preserve">входящих документов </w:t>
      </w:r>
      <w:r w:rsidR="00E644AB" w:rsidRPr="00311A2D">
        <w:t xml:space="preserve">(см. </w:t>
      </w:r>
      <w:r w:rsidR="000E2723" w:rsidRPr="00311A2D">
        <w:t>Р</w:t>
      </w:r>
      <w:r w:rsidR="00E644AB" w:rsidRPr="00311A2D">
        <w:t xml:space="preserve">ис. </w:t>
      </w:r>
      <w:r w:rsidR="00A06E1E" w:rsidRPr="00311A2D">
        <w:t>1</w:t>
      </w:r>
      <w:r w:rsidR="00E644AB" w:rsidRPr="00311A2D">
        <w:t xml:space="preserve">) </w:t>
      </w:r>
      <w:r w:rsidR="00501C73" w:rsidRPr="00311A2D">
        <w:t>(документов, полученных от НО)</w:t>
      </w:r>
      <w:r w:rsidRPr="00311A2D">
        <w:t xml:space="preserve"> (первоначально пустой).</w:t>
      </w:r>
    </w:p>
    <w:p w14:paraId="15B5F79C" w14:textId="5729DCBC" w:rsidR="000E2723" w:rsidRPr="00311A2D" w:rsidRDefault="00E45CF5" w:rsidP="00692E89">
      <w:pPr>
        <w:spacing w:line="276" w:lineRule="auto"/>
        <w:ind w:firstLine="0"/>
        <w:jc w:val="left"/>
      </w:pPr>
      <w:r>
        <w:pict w14:anchorId="72D83D60">
          <v:shape id="_x0000_i1029" type="#_x0000_t75" style="width:468pt;height:57pt">
            <v:imagedata r:id="rId10" o:title="Снимок"/>
          </v:shape>
        </w:pict>
      </w:r>
    </w:p>
    <w:p w14:paraId="1D794C17" w14:textId="2BDC680F" w:rsidR="00A06E1E" w:rsidRPr="00311A2D" w:rsidRDefault="00E644AB" w:rsidP="00692E89">
      <w:pPr>
        <w:pStyle w:val="ab"/>
        <w:spacing w:before="0" w:after="0" w:line="276" w:lineRule="auto"/>
      </w:pPr>
      <w:r w:rsidRPr="00311A2D">
        <w:t xml:space="preserve">Рис. </w:t>
      </w:r>
      <w:r w:rsidR="00A06E1E" w:rsidRPr="00311A2D">
        <w:t>1</w:t>
      </w:r>
      <w:r w:rsidRPr="00311A2D">
        <w:t>.</w:t>
      </w:r>
    </w:p>
    <w:p w14:paraId="5EC8CAE3" w14:textId="7D526B49" w:rsidR="0062161E" w:rsidRPr="00311A2D" w:rsidRDefault="0062161E" w:rsidP="00692E89">
      <w:pPr>
        <w:spacing w:line="276" w:lineRule="auto"/>
      </w:pPr>
      <w:r w:rsidRPr="00311A2D">
        <w:t>Экранная форма содержит:</w:t>
      </w:r>
    </w:p>
    <w:p w14:paraId="581C5FC6" w14:textId="1BC9FB90" w:rsidR="00B85305" w:rsidRPr="00311A2D" w:rsidRDefault="00B85305" w:rsidP="00692E89">
      <w:pPr>
        <w:pStyle w:val="a1"/>
        <w:spacing w:line="276" w:lineRule="auto"/>
      </w:pPr>
      <w:r w:rsidRPr="00311A2D">
        <w:t>№ док</w:t>
      </w:r>
      <w:r w:rsidR="00DC3D2A" w:rsidRPr="00311A2D">
        <w:t>.</w:t>
      </w:r>
      <w:r w:rsidRPr="00311A2D">
        <w:t>;</w:t>
      </w:r>
    </w:p>
    <w:p w14:paraId="53930BB1" w14:textId="42F6CA94" w:rsidR="0062161E" w:rsidRPr="00311A2D" w:rsidRDefault="00CD4CC5" w:rsidP="00692E89">
      <w:pPr>
        <w:pStyle w:val="a1"/>
        <w:spacing w:line="276" w:lineRule="auto"/>
      </w:pPr>
      <w:r w:rsidRPr="00311A2D">
        <w:t>Имя файла</w:t>
      </w:r>
      <w:r w:rsidR="0062161E" w:rsidRPr="00311A2D">
        <w:t>;</w:t>
      </w:r>
    </w:p>
    <w:p w14:paraId="4B345A32" w14:textId="10C6749F" w:rsidR="0062161E" w:rsidRPr="00311A2D" w:rsidRDefault="00CD4CC5" w:rsidP="00692E89">
      <w:pPr>
        <w:pStyle w:val="a1"/>
        <w:spacing w:line="276" w:lineRule="auto"/>
      </w:pPr>
      <w:r w:rsidRPr="00311A2D">
        <w:t>Дата</w:t>
      </w:r>
      <w:r w:rsidR="00B07934" w:rsidRPr="00311A2D">
        <w:t xml:space="preserve"> ввода/</w:t>
      </w:r>
      <w:r w:rsidRPr="00311A2D">
        <w:t xml:space="preserve"> приема</w:t>
      </w:r>
      <w:r w:rsidR="0062161E" w:rsidRPr="00311A2D">
        <w:t>;</w:t>
      </w:r>
    </w:p>
    <w:p w14:paraId="32750249" w14:textId="41771F3D" w:rsidR="008A14C8" w:rsidRPr="00311A2D" w:rsidRDefault="00CD4CC5" w:rsidP="00692E89">
      <w:pPr>
        <w:pStyle w:val="a1"/>
        <w:spacing w:line="276" w:lineRule="auto"/>
      </w:pPr>
      <w:r w:rsidRPr="00311A2D">
        <w:t xml:space="preserve">Признак </w:t>
      </w:r>
      <w:r w:rsidR="00E70CA3" w:rsidRPr="00311A2D">
        <w:t xml:space="preserve">контроля в </w:t>
      </w:r>
      <w:r w:rsidR="007F290C" w:rsidRPr="00311A2D">
        <w:t>БАНКСЧЕТА</w:t>
      </w:r>
      <w:r w:rsidR="008A14C8" w:rsidRPr="00311A2D">
        <w:t>;</w:t>
      </w:r>
    </w:p>
    <w:p w14:paraId="4DE5875B" w14:textId="4B6F5513" w:rsidR="008A14C8" w:rsidRPr="00311A2D" w:rsidRDefault="00CD4CC5" w:rsidP="00692E89">
      <w:pPr>
        <w:pStyle w:val="a1"/>
        <w:spacing w:line="276" w:lineRule="auto"/>
      </w:pPr>
      <w:r w:rsidRPr="00311A2D">
        <w:t xml:space="preserve">Вид </w:t>
      </w:r>
      <w:r w:rsidR="00DC3D2A" w:rsidRPr="00311A2D">
        <w:t>документа</w:t>
      </w:r>
      <w:r w:rsidR="008A14C8" w:rsidRPr="00311A2D">
        <w:t>;</w:t>
      </w:r>
    </w:p>
    <w:p w14:paraId="798689EB" w14:textId="0ACB9C4D" w:rsidR="005B72C2" w:rsidRPr="00311A2D" w:rsidRDefault="00CD4CC5" w:rsidP="00692E89">
      <w:pPr>
        <w:pStyle w:val="a1"/>
        <w:spacing w:line="276" w:lineRule="auto"/>
      </w:pPr>
      <w:r w:rsidRPr="00311A2D">
        <w:lastRenderedPageBreak/>
        <w:t>Состояние</w:t>
      </w:r>
      <w:r w:rsidR="00416A1A" w:rsidRPr="00311A2D">
        <w:t xml:space="preserve"> документа</w:t>
      </w:r>
      <w:r w:rsidR="005B72C2" w:rsidRPr="00311A2D">
        <w:t>;</w:t>
      </w:r>
    </w:p>
    <w:p w14:paraId="3965F0BC" w14:textId="3D8AA0DD" w:rsidR="00EA474E" w:rsidRPr="00311A2D" w:rsidRDefault="00B07934" w:rsidP="00692E89">
      <w:pPr>
        <w:pStyle w:val="a1"/>
        <w:spacing w:line="276" w:lineRule="auto"/>
      </w:pPr>
      <w:r w:rsidRPr="00311A2D">
        <w:t>Квитанции НО</w:t>
      </w:r>
      <w:r w:rsidR="00EA474E" w:rsidRPr="00311A2D">
        <w:t>;</w:t>
      </w:r>
    </w:p>
    <w:p w14:paraId="16D13996" w14:textId="0A4A004D" w:rsidR="00986263" w:rsidRPr="00311A2D" w:rsidRDefault="00B07934" w:rsidP="00692E89">
      <w:pPr>
        <w:pStyle w:val="a1"/>
        <w:spacing w:line="276" w:lineRule="auto"/>
      </w:pPr>
      <w:r w:rsidRPr="00311A2D">
        <w:t>Код приема в НО</w:t>
      </w:r>
      <w:r w:rsidR="00986263" w:rsidRPr="00311A2D">
        <w:t>;</w:t>
      </w:r>
    </w:p>
    <w:p w14:paraId="739AE86F" w14:textId="423994C5" w:rsidR="00B07934" w:rsidRPr="00311A2D" w:rsidRDefault="00B07934" w:rsidP="00692E89">
      <w:pPr>
        <w:pStyle w:val="a1"/>
        <w:spacing w:line="276" w:lineRule="auto"/>
      </w:pPr>
      <w:r w:rsidRPr="00311A2D">
        <w:t xml:space="preserve">Дата приема </w:t>
      </w:r>
      <w:r w:rsidR="00416A1A" w:rsidRPr="00311A2D">
        <w:t>сообщения в НО</w:t>
      </w:r>
      <w:r w:rsidR="00CD4CC5" w:rsidRPr="00311A2D">
        <w:t>;</w:t>
      </w:r>
    </w:p>
    <w:p w14:paraId="18D3EC54" w14:textId="360D13BF" w:rsidR="00B07934" w:rsidRPr="00311A2D" w:rsidRDefault="00B07934" w:rsidP="00692E89">
      <w:pPr>
        <w:pStyle w:val="a1"/>
        <w:spacing w:line="276" w:lineRule="auto"/>
      </w:pPr>
      <w:r w:rsidRPr="00311A2D">
        <w:t>Комме</w:t>
      </w:r>
      <w:r w:rsidR="00B6259D" w:rsidRPr="00311A2D">
        <w:t>н</w:t>
      </w:r>
      <w:r w:rsidRPr="00311A2D">
        <w:t>тарий;</w:t>
      </w:r>
    </w:p>
    <w:p w14:paraId="151E0BB0" w14:textId="2EBB597C" w:rsidR="00B07934" w:rsidRPr="00311A2D" w:rsidRDefault="00B07934" w:rsidP="00692E89">
      <w:pPr>
        <w:pStyle w:val="a1"/>
        <w:spacing w:line="276" w:lineRule="auto"/>
      </w:pPr>
      <w:r w:rsidRPr="00311A2D">
        <w:t>Номер счета;</w:t>
      </w:r>
    </w:p>
    <w:p w14:paraId="403D36FF" w14:textId="41BA5680" w:rsidR="0062161E" w:rsidRPr="00311A2D" w:rsidRDefault="00B07934" w:rsidP="00692E89">
      <w:pPr>
        <w:pStyle w:val="a1"/>
        <w:spacing w:line="276" w:lineRule="auto"/>
      </w:pPr>
      <w:r w:rsidRPr="00311A2D">
        <w:t>ИНН НП</w:t>
      </w:r>
      <w:r w:rsidR="00EA474E" w:rsidRPr="00311A2D">
        <w:t>.</w:t>
      </w:r>
    </w:p>
    <w:p w14:paraId="04828539" w14:textId="1F3298A7" w:rsidR="00A06E1E" w:rsidRPr="00311A2D" w:rsidRDefault="00F124B2" w:rsidP="00692E89">
      <w:pPr>
        <w:spacing w:line="276" w:lineRule="auto"/>
      </w:pPr>
      <w:r w:rsidRPr="00311A2D">
        <w:t xml:space="preserve">Просмотреть реквизиты </w:t>
      </w:r>
      <w:r w:rsidR="00CD4CC5" w:rsidRPr="00311A2D">
        <w:t>документа</w:t>
      </w:r>
      <w:r w:rsidR="00B92C8A" w:rsidRPr="00311A2D">
        <w:t>, квитанцию, протокол (при наличии)</w:t>
      </w:r>
      <w:r w:rsidRPr="00311A2D">
        <w:t xml:space="preserve"> можно прямо с экрана со списком,</w:t>
      </w:r>
      <w:r w:rsidR="00B92C8A" w:rsidRPr="00311A2D">
        <w:t xml:space="preserve"> дважды</w:t>
      </w:r>
      <w:r w:rsidRPr="00311A2D">
        <w:t xml:space="preserve"> кликнув </w:t>
      </w:r>
      <w:r w:rsidR="00224768" w:rsidRPr="00311A2D">
        <w:t xml:space="preserve">левой кнопкой </w:t>
      </w:r>
      <w:r w:rsidRPr="00311A2D">
        <w:t>в столбце «</w:t>
      </w:r>
      <w:r w:rsidR="00CD4CC5" w:rsidRPr="00311A2D">
        <w:t>Имя файла» на нужном документ</w:t>
      </w:r>
      <w:r w:rsidR="004D5AE7" w:rsidRPr="00311A2D">
        <w:t>е</w:t>
      </w:r>
      <w:r w:rsidRPr="00311A2D">
        <w:t>.</w:t>
      </w:r>
    </w:p>
    <w:p w14:paraId="4EED2323" w14:textId="76CF29C6" w:rsidR="0062161E" w:rsidRPr="00311A2D" w:rsidRDefault="0062161E" w:rsidP="00692E89">
      <w:pPr>
        <w:spacing w:line="276" w:lineRule="auto"/>
      </w:pPr>
      <w:r w:rsidRPr="00311A2D">
        <w:t xml:space="preserve">В </w:t>
      </w:r>
      <w:r w:rsidR="00CD4CC5" w:rsidRPr="00311A2D">
        <w:t>верхней</w:t>
      </w:r>
      <w:r w:rsidRPr="00311A2D">
        <w:t xml:space="preserve"> части экрана высвечиваются функциональн</w:t>
      </w:r>
      <w:r w:rsidR="00BE2AA1" w:rsidRPr="00311A2D">
        <w:t>ы</w:t>
      </w:r>
      <w:r w:rsidRPr="00311A2D">
        <w:t>е клавиши:</w:t>
      </w:r>
    </w:p>
    <w:p w14:paraId="4B99663C" w14:textId="6209C2E6" w:rsidR="00EC76BA" w:rsidRPr="00311A2D" w:rsidRDefault="00212BEF" w:rsidP="00692E89">
      <w:pPr>
        <w:spacing w:line="276" w:lineRule="auto"/>
      </w:pPr>
      <w:r w:rsidRPr="00311A2D">
        <w:rPr>
          <w:noProof/>
        </w:rPr>
        <w:drawing>
          <wp:anchor distT="0" distB="0" distL="114300" distR="114300" simplePos="0" relativeHeight="251660800" behindDoc="0" locked="0" layoutInCell="1" allowOverlap="1" wp14:anchorId="0B77B3DC" wp14:editId="5E77479F">
            <wp:simplePos x="0" y="0"/>
            <wp:positionH relativeFrom="column">
              <wp:posOffset>3504392</wp:posOffset>
            </wp:positionH>
            <wp:positionV relativeFrom="paragraph">
              <wp:posOffset>14596</wp:posOffset>
            </wp:positionV>
            <wp:extent cx="1014608" cy="187276"/>
            <wp:effectExtent l="0" t="0" r="0" b="3810"/>
            <wp:wrapNone/>
            <wp:docPr id="9" name="Рисунок 9" descr="C:\Users\kuzmenok\AppData\Local\Microsoft\Windows\INetCache\Content.Word\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kuzmenok\AppData\Local\Microsoft\Windows\INetCache\Content.Word\f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" t="6575" r="2460" b="11151"/>
                    <a:stretch/>
                  </pic:blipFill>
                  <pic:spPr bwMode="auto">
                    <a:xfrm>
                      <a:off x="0" y="0"/>
                      <a:ext cx="1017941" cy="18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542" w:rsidRPr="00311A2D">
        <w:rPr>
          <w:noProof/>
        </w:rPr>
        <w:drawing>
          <wp:inline distT="0" distB="0" distL="0" distR="0" wp14:anchorId="211D4657" wp14:editId="7B204CCC">
            <wp:extent cx="247650" cy="227013"/>
            <wp:effectExtent l="0" t="0" r="0" b="1905"/>
            <wp:docPr id="17" name="Рисунок 17" descr="C:\Users\kuzmenok\AppData\Local\Microsoft\Windows\INetCache\Content.Word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uzmenok\AppData\Local\Microsoft\Windows\INetCache\Content.Word\4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4" cy="2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4AB" w:rsidRPr="00311A2D">
        <w:rPr>
          <w:noProof/>
        </w:rPr>
        <w:drawing>
          <wp:inline distT="0" distB="0" distL="0" distR="0" wp14:anchorId="7043EA22" wp14:editId="4412A371">
            <wp:extent cx="1793875" cy="220345"/>
            <wp:effectExtent l="0" t="0" r="0" b="8255"/>
            <wp:docPr id="148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1"/>
                    <a:stretch/>
                  </pic:blipFill>
                  <pic:spPr bwMode="auto">
                    <a:xfrm>
                      <a:off x="0" y="0"/>
                      <a:ext cx="179387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BF161" w14:textId="77777777" w:rsidR="00DC3D2A" w:rsidRPr="00311A2D" w:rsidRDefault="00DC3D2A" w:rsidP="00692E89">
      <w:pPr>
        <w:spacing w:line="276" w:lineRule="auto"/>
      </w:pPr>
    </w:p>
    <w:p w14:paraId="681354FC" w14:textId="4BA744C0" w:rsidR="005573EE" w:rsidRPr="00311A2D" w:rsidRDefault="00D22CFC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7F4880C8" wp14:editId="1B49BA4D">
            <wp:extent cx="247650" cy="227013"/>
            <wp:effectExtent l="0" t="0" r="0" b="1905"/>
            <wp:docPr id="5" name="Рисунок 5" descr="C:\Users\kuzmenok\AppData\Local\Microsoft\Windows\INetCache\Content.Word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uzmenok\AppData\Local\Microsoft\Windows\INetCache\Content.Word\4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4" cy="2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3EE" w:rsidRPr="00311A2D">
        <w:t xml:space="preserve">    - массовая печать документов;</w:t>
      </w:r>
    </w:p>
    <w:p w14:paraId="48B03A1D" w14:textId="48B79EC2" w:rsidR="00A17606" w:rsidRPr="00311A2D" w:rsidRDefault="00E644AB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71BE98F4" wp14:editId="37FEC014">
            <wp:extent cx="220345" cy="220345"/>
            <wp:effectExtent l="0" t="0" r="0" b="0"/>
            <wp:docPr id="147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06" w:rsidRPr="00311A2D">
        <w:t xml:space="preserve"> </w:t>
      </w:r>
      <w:r w:rsidRPr="00311A2D">
        <w:t xml:space="preserve">   </w:t>
      </w:r>
      <w:r w:rsidR="00A17606" w:rsidRPr="00311A2D">
        <w:t>- прием ЭД</w:t>
      </w:r>
      <w:r w:rsidRPr="00311A2D">
        <w:t>;</w:t>
      </w:r>
    </w:p>
    <w:p w14:paraId="6F665A85" w14:textId="3AC28F65" w:rsidR="00A17606" w:rsidRPr="00311A2D" w:rsidRDefault="00E644AB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431B876C" wp14:editId="12271101">
            <wp:extent cx="271145" cy="203200"/>
            <wp:effectExtent l="0" t="0" r="0" b="0"/>
            <wp:docPr id="146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06" w:rsidRPr="00311A2D">
        <w:t xml:space="preserve"> </w:t>
      </w:r>
      <w:r w:rsidRPr="00311A2D">
        <w:t xml:space="preserve">  </w:t>
      </w:r>
      <w:r w:rsidR="00A17606" w:rsidRPr="00311A2D">
        <w:t>-</w:t>
      </w:r>
      <w:r w:rsidRPr="00311A2D">
        <w:t xml:space="preserve"> </w:t>
      </w:r>
      <w:r w:rsidR="00A17606" w:rsidRPr="00311A2D">
        <w:t>рассылка документов, созданных вручную</w:t>
      </w:r>
      <w:r w:rsidR="005573EE" w:rsidRPr="00311A2D">
        <w:t>;</w:t>
      </w:r>
    </w:p>
    <w:p w14:paraId="06C40572" w14:textId="104BA5A3" w:rsidR="004C4F5B" w:rsidRPr="00311A2D" w:rsidRDefault="00E644AB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7FC413DF" wp14:editId="55958E08">
            <wp:extent cx="271145" cy="209550"/>
            <wp:effectExtent l="0" t="0" r="0" b="0"/>
            <wp:docPr id="145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F5B" w:rsidRPr="00311A2D">
        <w:t xml:space="preserve"> </w:t>
      </w:r>
      <w:r w:rsidR="00D22CFC" w:rsidRPr="00311A2D">
        <w:t xml:space="preserve">  </w:t>
      </w:r>
      <w:r w:rsidR="004C4F5B" w:rsidRPr="00311A2D">
        <w:t xml:space="preserve">- </w:t>
      </w:r>
      <w:r w:rsidRPr="00311A2D">
        <w:t>в</w:t>
      </w:r>
      <w:r w:rsidR="004C4F5B" w:rsidRPr="00311A2D">
        <w:t xml:space="preserve">ыдача в </w:t>
      </w:r>
      <w:r w:rsidR="004C4F5B" w:rsidRPr="00311A2D">
        <w:rPr>
          <w:lang w:val="en-US"/>
        </w:rPr>
        <w:t>Excel</w:t>
      </w:r>
      <w:r w:rsidR="004C4F5B" w:rsidRPr="00311A2D">
        <w:t xml:space="preserve"> </w:t>
      </w:r>
      <w:r w:rsidR="00FD24DA" w:rsidRPr="00311A2D">
        <w:t xml:space="preserve">записей </w:t>
      </w:r>
      <w:r w:rsidR="000F588B" w:rsidRPr="00311A2D">
        <w:t>журнал</w:t>
      </w:r>
      <w:r w:rsidR="00FD24DA" w:rsidRPr="00311A2D">
        <w:t>а</w:t>
      </w:r>
      <w:r w:rsidR="005573EE" w:rsidRPr="00311A2D">
        <w:t>;</w:t>
      </w:r>
    </w:p>
    <w:p w14:paraId="29119087" w14:textId="3ABEB7C8" w:rsidR="00FD24DA" w:rsidRPr="00311A2D" w:rsidRDefault="00E644AB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210F9FA9" wp14:editId="6F6CD914">
            <wp:extent cx="203200" cy="203200"/>
            <wp:effectExtent l="0" t="0" r="0" b="0"/>
            <wp:docPr id="144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4DA" w:rsidRPr="00311A2D">
        <w:t xml:space="preserve">     - </w:t>
      </w:r>
      <w:r w:rsidRPr="00311A2D">
        <w:t xml:space="preserve">создание </w:t>
      </w:r>
      <w:r w:rsidR="00B92C8A" w:rsidRPr="00311A2D">
        <w:t>сообщения на основе существующего</w:t>
      </w:r>
      <w:r w:rsidR="00FD24DA" w:rsidRPr="00311A2D">
        <w:t xml:space="preserve"> документа</w:t>
      </w:r>
      <w:r w:rsidR="005573EE" w:rsidRPr="00311A2D">
        <w:t>;</w:t>
      </w:r>
    </w:p>
    <w:p w14:paraId="7FFE008E" w14:textId="4AE0D0BD" w:rsidR="0062161E" w:rsidRPr="00311A2D" w:rsidRDefault="00642A1C" w:rsidP="00692E89">
      <w:pPr>
        <w:spacing w:line="276" w:lineRule="auto"/>
      </w:pPr>
      <w:r w:rsidRPr="00311A2D">
        <w:rPr>
          <w:noProof/>
        </w:rPr>
        <w:object w:dxaOrig="600" w:dyaOrig="420" w14:anchorId="6D0B296F">
          <v:shape id="_x0000_i1030" type="#_x0000_t75" alt="" style="width:23.25pt;height:15.75pt;mso-width-percent:0;mso-height-percent:0;mso-width-percent:0;mso-height-percent:0" o:ole="">
            <v:imagedata r:id="rId18" o:title=""/>
          </v:shape>
          <o:OLEObject Type="Embed" ProgID="PBrush" ShapeID="_x0000_i1030" DrawAspect="Content" ObjectID="_1750756362" r:id="rId19"/>
        </w:object>
      </w:r>
      <w:r w:rsidR="0062161E" w:rsidRPr="00311A2D">
        <w:t xml:space="preserve"> </w:t>
      </w:r>
      <w:r w:rsidR="00D22CFC" w:rsidRPr="00311A2D">
        <w:t xml:space="preserve">  </w:t>
      </w:r>
      <w:r w:rsidR="0062161E" w:rsidRPr="00311A2D">
        <w:t xml:space="preserve">- </w:t>
      </w:r>
      <w:r w:rsidR="00E644AB" w:rsidRPr="00311A2D">
        <w:t xml:space="preserve">удаление </w:t>
      </w:r>
      <w:r w:rsidR="00FD24DA" w:rsidRPr="00311A2D">
        <w:t>ЭД</w:t>
      </w:r>
      <w:r w:rsidR="005573EE" w:rsidRPr="00311A2D">
        <w:t>;</w:t>
      </w:r>
    </w:p>
    <w:p w14:paraId="4E6833B5" w14:textId="3D5C2249" w:rsidR="0062161E" w:rsidRPr="00311A2D" w:rsidRDefault="00642A1C" w:rsidP="00692E89">
      <w:pPr>
        <w:spacing w:line="276" w:lineRule="auto"/>
      </w:pPr>
      <w:r w:rsidRPr="00311A2D">
        <w:rPr>
          <w:noProof/>
        </w:rPr>
        <w:object w:dxaOrig="540" w:dyaOrig="405" w14:anchorId="149686EA">
          <v:shape id="_x0000_i1031" type="#_x0000_t75" alt="" style="width:23.25pt;height:18.75pt;mso-width-percent:0;mso-height-percent:0;mso-width-percent:0;mso-height-percent:0" o:ole="">
            <v:imagedata r:id="rId20" o:title=""/>
          </v:shape>
          <o:OLEObject Type="Embed" ProgID="PBrush" ShapeID="_x0000_i1031" DrawAspect="Content" ObjectID="_1750756363" r:id="rId21"/>
        </w:object>
      </w:r>
      <w:r w:rsidR="0062161E" w:rsidRPr="00311A2D">
        <w:t xml:space="preserve"> </w:t>
      </w:r>
      <w:r w:rsidR="00D22CFC" w:rsidRPr="00311A2D">
        <w:t xml:space="preserve"> </w:t>
      </w:r>
      <w:r w:rsidR="00E644AB" w:rsidRPr="00311A2D">
        <w:t xml:space="preserve"> </w:t>
      </w:r>
      <w:r w:rsidR="0062161E" w:rsidRPr="00311A2D">
        <w:t xml:space="preserve">- </w:t>
      </w:r>
      <w:r w:rsidR="00E644AB" w:rsidRPr="00311A2D">
        <w:t>просмотр</w:t>
      </w:r>
      <w:r w:rsidR="00FD24DA" w:rsidRPr="00311A2D">
        <w:t>\</w:t>
      </w:r>
      <w:r w:rsidR="00E644AB" w:rsidRPr="00311A2D">
        <w:t xml:space="preserve">редактирование </w:t>
      </w:r>
      <w:r w:rsidR="00FD24DA" w:rsidRPr="00311A2D">
        <w:t>ЭД</w:t>
      </w:r>
      <w:r w:rsidR="005573EE" w:rsidRPr="00311A2D">
        <w:t>;</w:t>
      </w:r>
    </w:p>
    <w:p w14:paraId="0E9484CB" w14:textId="0B6DCC1F" w:rsidR="0062161E" w:rsidRPr="00311A2D" w:rsidRDefault="00642A1C" w:rsidP="00692E89">
      <w:pPr>
        <w:spacing w:line="276" w:lineRule="auto"/>
      </w:pPr>
      <w:r w:rsidRPr="00311A2D">
        <w:rPr>
          <w:noProof/>
        </w:rPr>
        <w:object w:dxaOrig="570" w:dyaOrig="405" w14:anchorId="11643460">
          <v:shape id="_x0000_i1032" type="#_x0000_t75" alt="" style="width:23.25pt;height:15.75pt;mso-width-percent:0;mso-height-percent:0;mso-width-percent:0;mso-height-percent:0" o:ole="">
            <v:imagedata r:id="rId22" o:title=""/>
          </v:shape>
          <o:OLEObject Type="Embed" ProgID="PBrush" ShapeID="_x0000_i1032" DrawAspect="Content" ObjectID="_1750756364" r:id="rId23"/>
        </w:object>
      </w:r>
      <w:r w:rsidR="0062161E" w:rsidRPr="00311A2D">
        <w:t xml:space="preserve"> </w:t>
      </w:r>
      <w:r w:rsidR="00E644AB" w:rsidRPr="00311A2D">
        <w:t xml:space="preserve"> </w:t>
      </w:r>
      <w:r w:rsidR="00D22CFC" w:rsidRPr="00311A2D">
        <w:t xml:space="preserve"> </w:t>
      </w:r>
      <w:r w:rsidR="0062161E" w:rsidRPr="00311A2D">
        <w:t xml:space="preserve">- </w:t>
      </w:r>
      <w:r w:rsidR="00E644AB" w:rsidRPr="00311A2D">
        <w:t xml:space="preserve">формирование </w:t>
      </w:r>
      <w:r w:rsidR="000F588B" w:rsidRPr="00311A2D">
        <w:t xml:space="preserve">нового </w:t>
      </w:r>
      <w:r w:rsidR="0083502F" w:rsidRPr="00311A2D">
        <w:t>ЭД</w:t>
      </w:r>
      <w:r w:rsidR="000F588B" w:rsidRPr="00311A2D">
        <w:t xml:space="preserve"> с бумажного носителя</w:t>
      </w:r>
      <w:r w:rsidR="005573EE" w:rsidRPr="00311A2D">
        <w:t>;</w:t>
      </w:r>
    </w:p>
    <w:p w14:paraId="72B711A5" w14:textId="16625B4C" w:rsidR="0062161E" w:rsidRPr="00311A2D" w:rsidRDefault="00642A1C" w:rsidP="00692E89">
      <w:pPr>
        <w:spacing w:line="276" w:lineRule="auto"/>
      </w:pPr>
      <w:r w:rsidRPr="00311A2D">
        <w:rPr>
          <w:noProof/>
        </w:rPr>
        <w:object w:dxaOrig="585" w:dyaOrig="420" w14:anchorId="2ADA17DB">
          <v:shape id="_x0000_i1033" type="#_x0000_t75" alt="" style="width:23.25pt;height:15.75pt;mso-width-percent:0;mso-height-percent:0;mso-width-percent:0;mso-height-percent:0" o:ole="">
            <v:imagedata r:id="rId24" o:title=""/>
          </v:shape>
          <o:OLEObject Type="Embed" ProgID="PBrush" ShapeID="_x0000_i1033" DrawAspect="Content" ObjectID="_1750756365" r:id="rId25"/>
        </w:object>
      </w:r>
      <w:r w:rsidR="0062161E" w:rsidRPr="00311A2D">
        <w:t xml:space="preserve"> </w:t>
      </w:r>
      <w:r w:rsidR="00D22CFC" w:rsidRPr="00311A2D">
        <w:t xml:space="preserve"> </w:t>
      </w:r>
      <w:r w:rsidR="00E644AB" w:rsidRPr="00311A2D">
        <w:t xml:space="preserve"> </w:t>
      </w:r>
      <w:r w:rsidR="0062161E" w:rsidRPr="00311A2D">
        <w:t xml:space="preserve">- </w:t>
      </w:r>
      <w:r w:rsidR="00D22CFC" w:rsidRPr="00311A2D">
        <w:t xml:space="preserve"> выход из режима;</w:t>
      </w:r>
    </w:p>
    <w:p w14:paraId="798409FF" w14:textId="61716306" w:rsidR="009D350D" w:rsidRDefault="00E644AB" w:rsidP="00692E89">
      <w:pPr>
        <w:spacing w:line="276" w:lineRule="auto"/>
      </w:pPr>
      <w:r w:rsidRPr="00311A2D">
        <w:rPr>
          <w:noProof/>
        </w:rPr>
        <w:drawing>
          <wp:inline distT="0" distB="0" distL="0" distR="0" wp14:anchorId="5A42659D" wp14:editId="4E9EFFE6">
            <wp:extent cx="733425" cy="152400"/>
            <wp:effectExtent l="0" t="0" r="9525" b="0"/>
            <wp:docPr id="139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50D" w:rsidRPr="00311A2D">
        <w:t xml:space="preserve"> - Установка фильтра для просмотра</w:t>
      </w:r>
      <w:r w:rsidRPr="00311A2D">
        <w:t>.</w:t>
      </w:r>
      <w:r w:rsidR="00347FE3" w:rsidRPr="00311A2D">
        <w:t xml:space="preserve"> При нажатии этой клавиши высвечивается окно</w:t>
      </w:r>
      <w:r w:rsidR="00D40E3B" w:rsidRPr="00311A2D">
        <w:t xml:space="preserve"> (см. </w:t>
      </w:r>
      <w:r w:rsidR="00FA2C57" w:rsidRPr="00311A2D">
        <w:t>Р</w:t>
      </w:r>
      <w:r w:rsidR="00D40E3B" w:rsidRPr="00311A2D">
        <w:t xml:space="preserve">ис. </w:t>
      </w:r>
      <w:r w:rsidR="00A06E1E" w:rsidRPr="00311A2D">
        <w:t>2</w:t>
      </w:r>
      <w:r w:rsidR="00D40E3B" w:rsidRPr="00311A2D">
        <w:t>)</w:t>
      </w:r>
      <w:r w:rsidR="00347FE3" w:rsidRPr="00311A2D">
        <w:t>, в котором можно указать критерии просмотра журнала сообщений</w:t>
      </w:r>
      <w:r w:rsidR="00212BEF" w:rsidRPr="00311A2D">
        <w:t>;</w:t>
      </w:r>
    </w:p>
    <w:p w14:paraId="13C311C7" w14:textId="77777777" w:rsidR="005C613B" w:rsidRPr="00311A2D" w:rsidRDefault="005C613B" w:rsidP="00692E89">
      <w:pPr>
        <w:numPr>
          <w:ilvl w:val="0"/>
          <w:numId w:val="18"/>
        </w:numPr>
        <w:spacing w:line="276" w:lineRule="auto"/>
      </w:pPr>
      <w:r w:rsidRPr="00311A2D">
        <w:t xml:space="preserve">  - снятие всех фильтров при просмотре.</w:t>
      </w:r>
    </w:p>
    <w:p w14:paraId="55F0D909" w14:textId="77777777" w:rsidR="005C613B" w:rsidRPr="00311A2D" w:rsidRDefault="005C613B" w:rsidP="00692E89">
      <w:pPr>
        <w:spacing w:line="276" w:lineRule="auto"/>
      </w:pPr>
    </w:p>
    <w:p w14:paraId="627D5680" w14:textId="5C34EC48" w:rsidR="000106D3" w:rsidRPr="000106D3" w:rsidRDefault="000106D3" w:rsidP="00692E89">
      <w:pPr>
        <w:pStyle w:val="ab"/>
        <w:spacing w:before="0" w:after="0" w:line="276" w:lineRule="auto"/>
      </w:pPr>
      <w:r>
        <w:rPr>
          <w:noProof/>
        </w:rPr>
        <w:lastRenderedPageBreak/>
        <w:drawing>
          <wp:inline distT="0" distB="0" distL="0" distR="0" wp14:anchorId="64ED6D58" wp14:editId="0EBBCAB8">
            <wp:extent cx="5883985" cy="3775934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" r="549" b="1949"/>
                    <a:stretch/>
                  </pic:blipFill>
                  <pic:spPr bwMode="auto">
                    <a:xfrm>
                      <a:off x="0" y="0"/>
                      <a:ext cx="5884431" cy="3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3571D" w14:textId="7D6C5E16" w:rsidR="00A06E1E" w:rsidRPr="00311A2D" w:rsidRDefault="00D40E3B" w:rsidP="00692E89">
      <w:pPr>
        <w:pStyle w:val="ab"/>
        <w:spacing w:before="0" w:after="0" w:line="276" w:lineRule="auto"/>
      </w:pPr>
      <w:r w:rsidRPr="000106D3">
        <w:t xml:space="preserve">Рис. </w:t>
      </w:r>
      <w:r w:rsidR="00A06E1E" w:rsidRPr="000106D3">
        <w:t>2</w:t>
      </w:r>
      <w:r w:rsidRPr="000106D3">
        <w:t>.</w:t>
      </w:r>
    </w:p>
    <w:p w14:paraId="692C09A1" w14:textId="77777777" w:rsidR="00212BEF" w:rsidRPr="00311A2D" w:rsidRDefault="00212BEF" w:rsidP="00692E89">
      <w:pPr>
        <w:spacing w:line="276" w:lineRule="auto"/>
      </w:pPr>
    </w:p>
    <w:p w14:paraId="3479AEF3" w14:textId="0EDAFE07" w:rsidR="00212BEF" w:rsidRPr="00311A2D" w:rsidRDefault="004D7CA1" w:rsidP="00692E89">
      <w:pPr>
        <w:spacing w:line="276" w:lineRule="auto"/>
      </w:pPr>
      <w:r w:rsidRPr="00311A2D">
        <w:t xml:space="preserve">Реализован режим пометки </w:t>
      </w:r>
      <w:r w:rsidR="00FD24DA" w:rsidRPr="00311A2D">
        <w:t>записей журнала</w:t>
      </w:r>
      <w:r w:rsidRPr="00311A2D">
        <w:t xml:space="preserve"> на экране цветом для дальнейшей массовой обработки (отмечается отдельн</w:t>
      </w:r>
      <w:r w:rsidR="00975A59" w:rsidRPr="00311A2D">
        <w:t>ая</w:t>
      </w:r>
      <w:r w:rsidRPr="00311A2D">
        <w:t xml:space="preserve"> </w:t>
      </w:r>
      <w:r w:rsidR="00975A59" w:rsidRPr="00311A2D">
        <w:t>запись</w:t>
      </w:r>
      <w:r w:rsidRPr="00311A2D">
        <w:t xml:space="preserve"> двойным кликом в соответствующей строке в колонке «№ док</w:t>
      </w:r>
      <w:r w:rsidR="00DC3D2A" w:rsidRPr="00311A2D">
        <w:t>.</w:t>
      </w:r>
      <w:r w:rsidRPr="00311A2D">
        <w:t>»</w:t>
      </w:r>
      <w:r w:rsidR="00FD24DA" w:rsidRPr="00311A2D">
        <w:t>). Повторное действие снимает отметку</w:t>
      </w:r>
      <w:r w:rsidR="00B92C8A" w:rsidRPr="00311A2D">
        <w:t xml:space="preserve">. </w:t>
      </w:r>
      <w:r w:rsidR="006E2FF1" w:rsidRPr="00311A2D">
        <w:t>Для заполнения реквизит</w:t>
      </w:r>
      <w:r w:rsidR="00B92C8A" w:rsidRPr="00311A2D">
        <w:t>а «Комментарий»</w:t>
      </w:r>
      <w:r w:rsidR="006E2FF1" w:rsidRPr="00311A2D">
        <w:t xml:space="preserve"> надо дважды кликнуть левой кнопкой мыши в соответствующей строке</w:t>
      </w:r>
      <w:r w:rsidR="00B02A23" w:rsidRPr="00311A2D">
        <w:t xml:space="preserve">. </w:t>
      </w:r>
    </w:p>
    <w:p w14:paraId="35E7B933" w14:textId="159DB5FD" w:rsidR="003934AF" w:rsidRPr="00311A2D" w:rsidRDefault="00B6259D" w:rsidP="00692E89">
      <w:pPr>
        <w:spacing w:line="276" w:lineRule="auto"/>
      </w:pPr>
      <w:r w:rsidRPr="00311A2D">
        <w:t>Реализован режим сортировки по реквизитам</w:t>
      </w:r>
      <w:r w:rsidR="003934AF" w:rsidRPr="00311A2D">
        <w:t>:</w:t>
      </w:r>
    </w:p>
    <w:p w14:paraId="15B8A369" w14:textId="77777777" w:rsidR="003934AF" w:rsidRPr="00311A2D" w:rsidRDefault="003934AF" w:rsidP="00692E89">
      <w:pPr>
        <w:pStyle w:val="a1"/>
        <w:spacing w:line="276" w:lineRule="auto"/>
      </w:pPr>
      <w:r w:rsidRPr="00311A2D">
        <w:t>№ док.</w:t>
      </w:r>
      <w:r w:rsidR="00275471" w:rsidRPr="00311A2D">
        <w:t>;</w:t>
      </w:r>
    </w:p>
    <w:p w14:paraId="6761B5D4" w14:textId="0DB342C2" w:rsidR="003934AF" w:rsidRPr="00311A2D" w:rsidRDefault="003934AF" w:rsidP="00692E89">
      <w:pPr>
        <w:pStyle w:val="a1"/>
        <w:spacing w:line="276" w:lineRule="auto"/>
      </w:pPr>
      <w:r w:rsidRPr="00311A2D">
        <w:t>Имя файла</w:t>
      </w:r>
      <w:r w:rsidR="00275471" w:rsidRPr="00311A2D">
        <w:t>;</w:t>
      </w:r>
    </w:p>
    <w:p w14:paraId="2A89792F" w14:textId="747169BD" w:rsidR="003934AF" w:rsidRPr="00311A2D" w:rsidRDefault="003934AF" w:rsidP="00692E89">
      <w:pPr>
        <w:pStyle w:val="a1"/>
        <w:spacing w:line="276" w:lineRule="auto"/>
      </w:pPr>
      <w:r w:rsidRPr="00311A2D">
        <w:t xml:space="preserve">Дата </w:t>
      </w:r>
      <w:r w:rsidR="00DC3D2A" w:rsidRPr="00311A2D">
        <w:t>ввода/</w:t>
      </w:r>
      <w:r w:rsidRPr="00311A2D">
        <w:t>приема</w:t>
      </w:r>
      <w:r w:rsidR="00275471" w:rsidRPr="00311A2D">
        <w:t>;</w:t>
      </w:r>
    </w:p>
    <w:p w14:paraId="0BD24DDF" w14:textId="4398D9A5" w:rsidR="003934AF" w:rsidRPr="00311A2D" w:rsidRDefault="003934AF" w:rsidP="00692E89">
      <w:pPr>
        <w:pStyle w:val="a1"/>
        <w:spacing w:line="276" w:lineRule="auto"/>
      </w:pPr>
      <w:r w:rsidRPr="00311A2D">
        <w:t>Признак приема</w:t>
      </w:r>
      <w:r w:rsidR="00275471" w:rsidRPr="00311A2D">
        <w:t>;</w:t>
      </w:r>
    </w:p>
    <w:p w14:paraId="1E02177D" w14:textId="26D523C2" w:rsidR="003934AF" w:rsidRPr="00311A2D" w:rsidRDefault="003934AF" w:rsidP="00692E89">
      <w:pPr>
        <w:pStyle w:val="a1"/>
        <w:spacing w:line="276" w:lineRule="auto"/>
      </w:pPr>
      <w:r w:rsidRPr="00311A2D">
        <w:t>Вид документа</w:t>
      </w:r>
      <w:r w:rsidR="00275471" w:rsidRPr="00311A2D">
        <w:t>;</w:t>
      </w:r>
    </w:p>
    <w:p w14:paraId="71F4979B" w14:textId="5D2A5289" w:rsidR="00DC3D2A" w:rsidRPr="00311A2D" w:rsidRDefault="00DC3D2A" w:rsidP="00692E89">
      <w:pPr>
        <w:pStyle w:val="a1"/>
        <w:spacing w:line="276" w:lineRule="auto"/>
      </w:pPr>
      <w:r w:rsidRPr="00311A2D">
        <w:t>Состояние документа;</w:t>
      </w:r>
    </w:p>
    <w:p w14:paraId="514BE815" w14:textId="4B2938A1" w:rsidR="003934AF" w:rsidRPr="00311A2D" w:rsidRDefault="003934AF" w:rsidP="00692E89">
      <w:pPr>
        <w:pStyle w:val="a1"/>
        <w:spacing w:line="276" w:lineRule="auto"/>
      </w:pPr>
      <w:r w:rsidRPr="00311A2D">
        <w:t>Номер счета</w:t>
      </w:r>
      <w:r w:rsidR="00275471" w:rsidRPr="00311A2D">
        <w:t>;</w:t>
      </w:r>
    </w:p>
    <w:p w14:paraId="68134704" w14:textId="003508A0" w:rsidR="003934AF" w:rsidRPr="00311A2D" w:rsidRDefault="003934AF" w:rsidP="00692E89">
      <w:pPr>
        <w:pStyle w:val="a1"/>
        <w:spacing w:line="276" w:lineRule="auto"/>
      </w:pPr>
      <w:r w:rsidRPr="00311A2D">
        <w:t>ИНН НП.</w:t>
      </w:r>
    </w:p>
    <w:p w14:paraId="4698590B" w14:textId="30029F0C" w:rsidR="003934AF" w:rsidRPr="00311A2D" w:rsidRDefault="003934AF" w:rsidP="00692E89">
      <w:pPr>
        <w:spacing w:line="276" w:lineRule="auto"/>
      </w:pPr>
      <w:r w:rsidRPr="00311A2D">
        <w:t xml:space="preserve">Для сортировки в нужном столбце надо кликнуть </w:t>
      </w:r>
      <w:r w:rsidR="00DC3D2A" w:rsidRPr="00311A2D">
        <w:t xml:space="preserve">по заголовку </w:t>
      </w:r>
      <w:r w:rsidRPr="00311A2D">
        <w:t>этого столбца.</w:t>
      </w:r>
    </w:p>
    <w:p w14:paraId="5D9CC6BF" w14:textId="3E01D3E3" w:rsidR="00F513B1" w:rsidRPr="00311A2D" w:rsidRDefault="00F513B1" w:rsidP="00692E89">
      <w:pPr>
        <w:spacing w:line="276" w:lineRule="auto"/>
      </w:pPr>
      <w:r w:rsidRPr="00311A2D">
        <w:t>Для поиска по</w:t>
      </w:r>
      <w:r w:rsidR="008A5C2B" w:rsidRPr="00311A2D">
        <w:t xml:space="preserve"> реквизитам</w:t>
      </w:r>
      <w:r w:rsidRPr="00311A2D">
        <w:t xml:space="preserve"> </w:t>
      </w:r>
      <w:r w:rsidR="008A5C2B" w:rsidRPr="00311A2D">
        <w:t xml:space="preserve">«Имя </w:t>
      </w:r>
      <w:r w:rsidRPr="00311A2D">
        <w:t>файла</w:t>
      </w:r>
      <w:r w:rsidR="008A5C2B" w:rsidRPr="00311A2D">
        <w:t>»</w:t>
      </w:r>
      <w:r w:rsidRPr="00311A2D">
        <w:t xml:space="preserve">, </w:t>
      </w:r>
      <w:r w:rsidR="008A5C2B" w:rsidRPr="00311A2D">
        <w:t>«</w:t>
      </w:r>
      <w:r w:rsidRPr="00311A2D">
        <w:t>ИНН НП</w:t>
      </w:r>
      <w:r w:rsidR="008A5C2B" w:rsidRPr="00311A2D">
        <w:t>»</w:t>
      </w:r>
      <w:r w:rsidRPr="00311A2D">
        <w:t xml:space="preserve">, </w:t>
      </w:r>
      <w:r w:rsidR="008A5C2B" w:rsidRPr="00311A2D">
        <w:t xml:space="preserve">«Номер </w:t>
      </w:r>
      <w:r w:rsidRPr="00311A2D">
        <w:t>счета</w:t>
      </w:r>
      <w:r w:rsidR="008A5C2B" w:rsidRPr="00311A2D">
        <w:t>»</w:t>
      </w:r>
      <w:r w:rsidRPr="00311A2D">
        <w:t xml:space="preserve"> надо встать курсором в любую строку соответствующего столбца и набрать на клавиатуре искомый реквизит. Указатель слева на экране встает на нужную строку, если в ней находится искомый реквизит. Если символ на клавиатуре не набирается, значит его нет ни в одном значении искомого реквизита.</w:t>
      </w:r>
    </w:p>
    <w:p w14:paraId="62817FBA" w14:textId="77777777" w:rsidR="00275471" w:rsidRPr="00311A2D" w:rsidRDefault="005C2C96" w:rsidP="00692E89">
      <w:pPr>
        <w:spacing w:line="276" w:lineRule="auto"/>
      </w:pPr>
      <w:r w:rsidRPr="00311A2D">
        <w:t xml:space="preserve">Удаление ЭД может выполняться в двух режимах: </w:t>
      </w:r>
    </w:p>
    <w:p w14:paraId="1D0DE374" w14:textId="77777777" w:rsidR="00275471" w:rsidRPr="00311A2D" w:rsidRDefault="005C2C96" w:rsidP="00692E89">
      <w:pPr>
        <w:spacing w:line="276" w:lineRule="auto"/>
      </w:pPr>
      <w:r w:rsidRPr="00311A2D">
        <w:t xml:space="preserve">1) удаление одного выделенного документа; </w:t>
      </w:r>
    </w:p>
    <w:p w14:paraId="150D0C91" w14:textId="591FDB81" w:rsidR="00A06E1E" w:rsidRPr="00311A2D" w:rsidRDefault="005C2C96" w:rsidP="00692E89">
      <w:pPr>
        <w:spacing w:line="276" w:lineRule="auto"/>
      </w:pPr>
      <w:r w:rsidRPr="00311A2D">
        <w:t>2) удаление всех ошибочных сообщений</w:t>
      </w:r>
      <w:r w:rsidR="00D528F3" w:rsidRPr="00311A2D">
        <w:t>, полученных при проверке от АБС.</w:t>
      </w:r>
      <w:bookmarkStart w:id="34" w:name="_Toc533422890"/>
      <w:bookmarkStart w:id="35" w:name="_Toc533422891"/>
      <w:bookmarkEnd w:id="34"/>
      <w:bookmarkEnd w:id="35"/>
    </w:p>
    <w:p w14:paraId="3634B8AF" w14:textId="77777777" w:rsidR="00A06E1E" w:rsidRPr="00311A2D" w:rsidRDefault="00A06E1E" w:rsidP="00692E89">
      <w:pPr>
        <w:spacing w:line="276" w:lineRule="auto"/>
      </w:pPr>
    </w:p>
    <w:p w14:paraId="7EF8AF6A" w14:textId="5B66E286" w:rsidR="0062161E" w:rsidRPr="00311A2D" w:rsidRDefault="0083502F" w:rsidP="00692E89">
      <w:pPr>
        <w:pStyle w:val="2"/>
        <w:spacing w:before="0" w:after="0" w:line="276" w:lineRule="auto"/>
      </w:pPr>
      <w:bookmarkStart w:id="36" w:name="_Toc16671342"/>
      <w:r w:rsidRPr="00311A2D">
        <w:lastRenderedPageBreak/>
        <w:t xml:space="preserve">Формирование нового </w:t>
      </w:r>
      <w:r w:rsidR="00FD24DA" w:rsidRPr="00311A2D">
        <w:t>ЭД</w:t>
      </w:r>
      <w:bookmarkEnd w:id="36"/>
    </w:p>
    <w:p w14:paraId="27C27DAF" w14:textId="77777777" w:rsidR="00A06E1E" w:rsidRPr="00311A2D" w:rsidRDefault="00A06E1E" w:rsidP="00692E89">
      <w:pPr>
        <w:spacing w:line="276" w:lineRule="auto"/>
      </w:pPr>
    </w:p>
    <w:p w14:paraId="185927DE" w14:textId="77777777" w:rsidR="00B92C8A" w:rsidRPr="00311A2D" w:rsidRDefault="00B92C8A" w:rsidP="00692E89">
      <w:pPr>
        <w:spacing w:line="276" w:lineRule="auto"/>
      </w:pPr>
      <w:r w:rsidRPr="00311A2D">
        <w:t>Ввод и формирование данных осуществляется с использованием форм, которые вызываются путем выбора следующих реквизитов из выпадающих списков:</w:t>
      </w:r>
    </w:p>
    <w:p w14:paraId="2F5B3B54" w14:textId="77777777" w:rsidR="00B92C8A" w:rsidRPr="00311A2D" w:rsidRDefault="00B92C8A" w:rsidP="00692E89">
      <w:pPr>
        <w:pStyle w:val="a2"/>
        <w:numPr>
          <w:ilvl w:val="0"/>
          <w:numId w:val="28"/>
        </w:numPr>
        <w:spacing w:line="276" w:lineRule="auto"/>
        <w:ind w:hanging="91"/>
      </w:pPr>
      <w:r w:rsidRPr="00311A2D">
        <w:t>Вид сообщения:</w:t>
      </w:r>
    </w:p>
    <w:p w14:paraId="59FFCA86" w14:textId="2B2BB34D" w:rsidR="00B92C8A" w:rsidRPr="00311A2D" w:rsidRDefault="00B92C8A" w:rsidP="00692E89">
      <w:pPr>
        <w:pStyle w:val="a1"/>
        <w:spacing w:line="276" w:lineRule="auto"/>
      </w:pPr>
      <w:r w:rsidRPr="00311A2D">
        <w:t>об открытии</w:t>
      </w:r>
      <w:r w:rsidR="00275471" w:rsidRPr="00311A2D">
        <w:t>;</w:t>
      </w:r>
    </w:p>
    <w:p w14:paraId="45095BAF" w14:textId="468A5010" w:rsidR="00B92C8A" w:rsidRPr="00311A2D" w:rsidRDefault="00B92C8A" w:rsidP="00692E89">
      <w:pPr>
        <w:pStyle w:val="a1"/>
        <w:spacing w:line="276" w:lineRule="auto"/>
      </w:pPr>
      <w:r w:rsidRPr="00311A2D">
        <w:t>о закрытии</w:t>
      </w:r>
      <w:r w:rsidR="00275471" w:rsidRPr="00311A2D">
        <w:t>;</w:t>
      </w:r>
    </w:p>
    <w:p w14:paraId="130F1CB9" w14:textId="6D958214" w:rsidR="00B92C8A" w:rsidRDefault="00B92C8A" w:rsidP="00692E89">
      <w:pPr>
        <w:pStyle w:val="a1"/>
        <w:spacing w:line="276" w:lineRule="auto"/>
      </w:pPr>
      <w:r w:rsidRPr="00311A2D">
        <w:t>об изменении реквизитов счета</w:t>
      </w:r>
      <w:r w:rsidR="00275471" w:rsidRPr="00311A2D">
        <w:t>;</w:t>
      </w:r>
    </w:p>
    <w:p w14:paraId="1333FED4" w14:textId="5B11A09F" w:rsidR="000106D3" w:rsidRDefault="000106D3" w:rsidP="00692E89">
      <w:pPr>
        <w:pStyle w:val="a1"/>
        <w:spacing w:line="276" w:lineRule="auto"/>
      </w:pPr>
      <w:r>
        <w:t>о предоставлении права использовать КЭСП, ЭСП</w:t>
      </w:r>
      <w:r w:rsidRPr="000106D3">
        <w:t>;</w:t>
      </w:r>
    </w:p>
    <w:p w14:paraId="0B11093A" w14:textId="6045809D" w:rsidR="000106D3" w:rsidRDefault="000106D3" w:rsidP="00692E89">
      <w:pPr>
        <w:pStyle w:val="a1"/>
        <w:spacing w:line="276" w:lineRule="auto"/>
      </w:pPr>
      <w:r>
        <w:t>о прекращении права использовать КЭСП, ЭСП</w:t>
      </w:r>
      <w:r w:rsidRPr="000106D3">
        <w:t>;</w:t>
      </w:r>
    </w:p>
    <w:p w14:paraId="45CD9802" w14:textId="4CC3B55A" w:rsidR="00B92C8A" w:rsidRPr="00311A2D" w:rsidRDefault="00B92C8A" w:rsidP="00692E89">
      <w:pPr>
        <w:pStyle w:val="a1"/>
        <w:spacing w:line="276" w:lineRule="auto"/>
      </w:pPr>
      <w:r w:rsidRPr="00311A2D">
        <w:t>об изменении реквизитов банка (единое) (вид лица, вид счета в этом случае не отражаются)</w:t>
      </w:r>
      <w:r w:rsidR="00275471" w:rsidRPr="00311A2D">
        <w:t>.</w:t>
      </w:r>
    </w:p>
    <w:p w14:paraId="7B4D6468" w14:textId="77777777" w:rsidR="00B92C8A" w:rsidRPr="00311A2D" w:rsidRDefault="00B92C8A" w:rsidP="00692E89">
      <w:pPr>
        <w:pStyle w:val="a2"/>
        <w:spacing w:line="276" w:lineRule="auto"/>
      </w:pPr>
      <w:r w:rsidRPr="00311A2D">
        <w:t>Вид лица:</w:t>
      </w:r>
    </w:p>
    <w:p w14:paraId="6311E842" w14:textId="0A57F947" w:rsidR="00B92C8A" w:rsidRPr="00311A2D" w:rsidRDefault="00B92C8A" w:rsidP="00692E89">
      <w:pPr>
        <w:pStyle w:val="a1"/>
        <w:spacing w:line="276" w:lineRule="auto"/>
      </w:pPr>
      <w:r w:rsidRPr="00311A2D">
        <w:t>российская организация</w:t>
      </w:r>
      <w:r w:rsidR="00275471" w:rsidRPr="00311A2D">
        <w:t>;</w:t>
      </w:r>
    </w:p>
    <w:p w14:paraId="41081D32" w14:textId="6C02DBC7" w:rsidR="00B92C8A" w:rsidRPr="00311A2D" w:rsidRDefault="00B92C8A" w:rsidP="00692E89">
      <w:pPr>
        <w:pStyle w:val="a1"/>
        <w:spacing w:line="276" w:lineRule="auto"/>
      </w:pPr>
      <w:r w:rsidRPr="00311A2D">
        <w:t>индивидуальный предприниматель</w:t>
      </w:r>
      <w:r w:rsidR="00275471" w:rsidRPr="00311A2D">
        <w:t>;</w:t>
      </w:r>
    </w:p>
    <w:p w14:paraId="6F54CC3F" w14:textId="76CC4147" w:rsidR="00B92C8A" w:rsidRPr="00311A2D" w:rsidRDefault="006A3611" w:rsidP="00692E89">
      <w:pPr>
        <w:pStyle w:val="a1"/>
        <w:spacing w:line="276" w:lineRule="auto"/>
      </w:pPr>
      <w:r w:rsidRPr="006A3611">
        <w:t>нотариус, занимающийся частной практикой</w:t>
      </w:r>
      <w:r w:rsidR="00275471" w:rsidRPr="00311A2D">
        <w:t>;</w:t>
      </w:r>
    </w:p>
    <w:p w14:paraId="232C78DC" w14:textId="736D9F9D" w:rsidR="00B92C8A" w:rsidRPr="00311A2D" w:rsidRDefault="006A3611" w:rsidP="00692E89">
      <w:pPr>
        <w:pStyle w:val="a1"/>
        <w:spacing w:line="276" w:lineRule="auto"/>
      </w:pPr>
      <w:r w:rsidRPr="006A3611">
        <w:t>адвокат, учредивший адвокатский кабинет</w:t>
      </w:r>
      <w:r w:rsidR="00275471" w:rsidRPr="00311A2D">
        <w:t>;</w:t>
      </w:r>
    </w:p>
    <w:p w14:paraId="7C256004" w14:textId="6567DACA" w:rsidR="00B92C8A" w:rsidRPr="00311A2D" w:rsidRDefault="00B92C8A" w:rsidP="00692E89">
      <w:pPr>
        <w:pStyle w:val="a1"/>
        <w:spacing w:line="276" w:lineRule="auto"/>
      </w:pPr>
      <w:r w:rsidRPr="00311A2D">
        <w:t>иностранная организация</w:t>
      </w:r>
      <w:r w:rsidR="00275471" w:rsidRPr="00311A2D">
        <w:t>;</w:t>
      </w:r>
    </w:p>
    <w:p w14:paraId="40E18053" w14:textId="48AF4E81" w:rsidR="00B92C8A" w:rsidRPr="00311A2D" w:rsidRDefault="006A3611" w:rsidP="00692E89">
      <w:pPr>
        <w:pStyle w:val="a1"/>
        <w:spacing w:line="276" w:lineRule="auto"/>
      </w:pPr>
      <w:r w:rsidRPr="006A3611">
        <w:t>управляющий товарищ инвестиционного товарищества</w:t>
      </w:r>
      <w:r w:rsidR="00275471" w:rsidRPr="00311A2D">
        <w:t>;</w:t>
      </w:r>
    </w:p>
    <w:p w14:paraId="2604C832" w14:textId="1EB64E90" w:rsidR="00B92C8A" w:rsidRPr="00311A2D" w:rsidRDefault="006A3611" w:rsidP="00692E89">
      <w:pPr>
        <w:pStyle w:val="a1"/>
        <w:spacing w:line="276" w:lineRule="auto"/>
      </w:pPr>
      <w:r w:rsidRPr="006A3611">
        <w:t>физическое лицо, не являющееся индивидуальным предпринимателем</w:t>
      </w:r>
      <w:r w:rsidR="00275471" w:rsidRPr="00311A2D">
        <w:t>;</w:t>
      </w:r>
    </w:p>
    <w:p w14:paraId="2080EA0D" w14:textId="45570420" w:rsidR="00B92C8A" w:rsidRPr="00311A2D" w:rsidRDefault="00B92C8A" w:rsidP="00692E89">
      <w:pPr>
        <w:pStyle w:val="a1"/>
        <w:spacing w:line="276" w:lineRule="auto"/>
      </w:pPr>
      <w:r w:rsidRPr="00311A2D">
        <w:t>лицо без ИНН (только при закрытии)</w:t>
      </w:r>
      <w:r w:rsidR="00275471" w:rsidRPr="00311A2D">
        <w:t>.</w:t>
      </w:r>
    </w:p>
    <w:p w14:paraId="0C9FBDEE" w14:textId="675FA959" w:rsidR="00B92C8A" w:rsidRPr="00311A2D" w:rsidRDefault="00B92C8A" w:rsidP="00692E89">
      <w:pPr>
        <w:pStyle w:val="a2"/>
        <w:spacing w:line="276" w:lineRule="auto"/>
      </w:pPr>
      <w:r w:rsidRPr="00311A2D">
        <w:t>Вид счета:</w:t>
      </w:r>
    </w:p>
    <w:p w14:paraId="674618B1" w14:textId="36460DB4" w:rsidR="00B92C8A" w:rsidRPr="00311A2D" w:rsidRDefault="00B92C8A" w:rsidP="00692E89">
      <w:pPr>
        <w:pStyle w:val="a1"/>
        <w:spacing w:line="276" w:lineRule="auto"/>
      </w:pPr>
      <w:r w:rsidRPr="00311A2D">
        <w:t>счет (депозит)</w:t>
      </w:r>
      <w:r w:rsidR="00275471" w:rsidRPr="00311A2D">
        <w:t>;</w:t>
      </w:r>
      <w:r w:rsidRPr="00311A2D">
        <w:t xml:space="preserve"> </w:t>
      </w:r>
    </w:p>
    <w:p w14:paraId="67D037DC" w14:textId="5FBAC7AF" w:rsidR="006A3611" w:rsidRDefault="006A3611" w:rsidP="00692E89">
      <w:pPr>
        <w:pStyle w:val="a1"/>
        <w:spacing w:line="276" w:lineRule="auto"/>
      </w:pPr>
      <w:r w:rsidRPr="00311A2D">
        <w:t>счет (вклад)</w:t>
      </w:r>
      <w:r>
        <w:rPr>
          <w:lang w:val="en-US"/>
        </w:rPr>
        <w:t>;</w:t>
      </w:r>
    </w:p>
    <w:p w14:paraId="072E3837" w14:textId="1DFF5799" w:rsidR="00B92C8A" w:rsidRPr="00311A2D" w:rsidRDefault="00B92C8A" w:rsidP="00692E89">
      <w:pPr>
        <w:pStyle w:val="a1"/>
        <w:spacing w:line="276" w:lineRule="auto"/>
      </w:pPr>
      <w:r w:rsidRPr="00311A2D">
        <w:t>КЭСП</w:t>
      </w:r>
      <w:r w:rsidR="00275471" w:rsidRPr="00311A2D">
        <w:t>;</w:t>
      </w:r>
    </w:p>
    <w:p w14:paraId="132F3767" w14:textId="0C71A470" w:rsidR="00B92C8A" w:rsidRDefault="006A3611" w:rsidP="00692E89">
      <w:pPr>
        <w:pStyle w:val="a1"/>
        <w:spacing w:line="276" w:lineRule="auto"/>
      </w:pPr>
      <w:r>
        <w:t>ЭСП</w:t>
      </w:r>
      <w:r>
        <w:rPr>
          <w:lang w:val="en-US"/>
        </w:rPr>
        <w:t>;</w:t>
      </w:r>
    </w:p>
    <w:p w14:paraId="7EBE25BD" w14:textId="77777777" w:rsidR="006A3611" w:rsidRPr="006A3611" w:rsidRDefault="006A3611" w:rsidP="00692E89">
      <w:pPr>
        <w:spacing w:line="276" w:lineRule="auto"/>
      </w:pPr>
    </w:p>
    <w:p w14:paraId="156D1E59" w14:textId="77777777" w:rsidR="0062161E" w:rsidRPr="00311A2D" w:rsidRDefault="0062161E" w:rsidP="00692E89">
      <w:pPr>
        <w:spacing w:line="276" w:lineRule="auto"/>
      </w:pPr>
      <w:r w:rsidRPr="00311A2D">
        <w:t>На всех формах для ввода информации заголовки полей, обязательных для ввода под</w:t>
      </w:r>
      <w:r w:rsidR="00023F1E" w:rsidRPr="00311A2D">
        <w:t xml:space="preserve">свечиваются красным цветом. При </w:t>
      </w:r>
      <w:r w:rsidRPr="00311A2D">
        <w:t>сохран</w:t>
      </w:r>
      <w:r w:rsidR="00023F1E" w:rsidRPr="00311A2D">
        <w:t xml:space="preserve">ении </w:t>
      </w:r>
      <w:r w:rsidRPr="00311A2D">
        <w:t>неполн</w:t>
      </w:r>
      <w:r w:rsidR="00023F1E" w:rsidRPr="00311A2D">
        <w:t>ой</w:t>
      </w:r>
      <w:r w:rsidRPr="00311A2D">
        <w:t xml:space="preserve"> или некорректн</w:t>
      </w:r>
      <w:r w:rsidR="00023F1E" w:rsidRPr="00311A2D">
        <w:t>ой</w:t>
      </w:r>
      <w:r w:rsidRPr="00311A2D">
        <w:t xml:space="preserve"> информаци</w:t>
      </w:r>
      <w:r w:rsidR="00023F1E" w:rsidRPr="00311A2D">
        <w:t>и</w:t>
      </w:r>
      <w:r w:rsidRPr="00311A2D">
        <w:t xml:space="preserve"> вы</w:t>
      </w:r>
      <w:r w:rsidR="00023F1E" w:rsidRPr="00311A2D">
        <w:t>свечивается</w:t>
      </w:r>
      <w:r w:rsidRPr="00311A2D">
        <w:t xml:space="preserve"> список </w:t>
      </w:r>
      <w:r w:rsidR="00023F1E" w:rsidRPr="00311A2D">
        <w:t>ошибок</w:t>
      </w:r>
      <w:r w:rsidRPr="00311A2D">
        <w:t xml:space="preserve"> </w:t>
      </w:r>
      <w:r w:rsidR="00023F1E" w:rsidRPr="00311A2D">
        <w:t>ввода</w:t>
      </w:r>
      <w:r w:rsidR="00D30B0E" w:rsidRPr="00311A2D">
        <w:t>,</w:t>
      </w:r>
      <w:r w:rsidR="00023F1E" w:rsidRPr="00311A2D">
        <w:t xml:space="preserve"> </w:t>
      </w:r>
      <w:r w:rsidRPr="00311A2D">
        <w:t>и сохранени</w:t>
      </w:r>
      <w:r w:rsidR="00023F1E" w:rsidRPr="00311A2D">
        <w:t xml:space="preserve">е </w:t>
      </w:r>
      <w:r w:rsidR="00B92C8A" w:rsidRPr="00311A2D">
        <w:t xml:space="preserve">не </w:t>
      </w:r>
      <w:r w:rsidR="00023F1E" w:rsidRPr="00311A2D">
        <w:t>производится</w:t>
      </w:r>
      <w:r w:rsidRPr="00311A2D">
        <w:t>.</w:t>
      </w:r>
    </w:p>
    <w:p w14:paraId="14149206" w14:textId="4E450AE4" w:rsidR="002113D6" w:rsidRDefault="0062161E" w:rsidP="00692E89">
      <w:pPr>
        <w:spacing w:line="276" w:lineRule="auto"/>
      </w:pPr>
      <w:r w:rsidRPr="00311A2D">
        <w:t xml:space="preserve">При вводе сведений необходимо нажать на клавишу </w:t>
      </w:r>
      <w:r w:rsidR="00642A1C" w:rsidRPr="00311A2D">
        <w:rPr>
          <w:noProof/>
        </w:rPr>
        <w:object w:dxaOrig="570" w:dyaOrig="405" w14:anchorId="16227B75">
          <v:shape id="_x0000_i1034" type="#_x0000_t75" alt="" style="width:27pt;height:20.25pt;mso-width-percent:0;mso-height-percent:0;mso-width-percent:0;mso-height-percent:0" o:ole="">
            <v:imagedata r:id="rId22" o:title=""/>
          </v:shape>
          <o:OLEObject Type="Embed" ProgID="PBrush" ShapeID="_x0000_i1034" DrawAspect="Content" ObjectID="_1750756366" r:id="rId28"/>
        </w:object>
      </w:r>
      <w:r w:rsidR="004B4AC0" w:rsidRPr="00311A2D">
        <w:rPr>
          <w:noProof/>
        </w:rPr>
        <w:t xml:space="preserve"> </w:t>
      </w:r>
      <w:r w:rsidR="004B4AC0" w:rsidRPr="00311A2D">
        <w:t xml:space="preserve">(см Рис. </w:t>
      </w:r>
      <w:r w:rsidR="00A06E1E" w:rsidRPr="00311A2D">
        <w:t>1</w:t>
      </w:r>
      <w:r w:rsidR="004B4AC0" w:rsidRPr="00311A2D">
        <w:t>)</w:t>
      </w:r>
      <w:r w:rsidR="00B316E5" w:rsidRPr="00311A2D">
        <w:t xml:space="preserve"> и</w:t>
      </w:r>
      <w:r w:rsidRPr="00311A2D">
        <w:t xml:space="preserve"> выбрать тип </w:t>
      </w:r>
      <w:r w:rsidR="00900DEE" w:rsidRPr="00311A2D">
        <w:t>ЭД</w:t>
      </w:r>
      <w:r w:rsidR="00867ACD" w:rsidRPr="00311A2D">
        <w:t xml:space="preserve"> (см Рис. </w:t>
      </w:r>
      <w:r w:rsidR="00A06E1E" w:rsidRPr="00311A2D">
        <w:t>3</w:t>
      </w:r>
      <w:r w:rsidR="00867ACD" w:rsidRPr="00311A2D">
        <w:t>)</w:t>
      </w:r>
      <w:r w:rsidR="00900DEE" w:rsidRPr="00311A2D">
        <w:t>.</w:t>
      </w:r>
      <w:r w:rsidRPr="00311A2D">
        <w:t xml:space="preserve"> </w:t>
      </w:r>
    </w:p>
    <w:p w14:paraId="74329A49" w14:textId="26633A45" w:rsidR="00900DEE" w:rsidRPr="00311A2D" w:rsidRDefault="00900DEE" w:rsidP="00692E89">
      <w:pPr>
        <w:spacing w:line="276" w:lineRule="auto"/>
      </w:pPr>
      <w:r w:rsidRPr="00311A2D">
        <w:lastRenderedPageBreak/>
        <w:t xml:space="preserve"> </w:t>
      </w:r>
      <w:r w:rsidR="00692E89">
        <w:rPr>
          <w:noProof/>
        </w:rPr>
        <w:drawing>
          <wp:inline distT="0" distB="0" distL="0" distR="0" wp14:anchorId="721892AD" wp14:editId="0B7EBF7B">
            <wp:extent cx="5862484" cy="2824316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t="-1" r="627" b="2366"/>
                    <a:stretch/>
                  </pic:blipFill>
                  <pic:spPr bwMode="auto">
                    <a:xfrm>
                      <a:off x="0" y="0"/>
                      <a:ext cx="5864367" cy="282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25EB8" w14:textId="395F1F3A" w:rsidR="00212BEF" w:rsidRPr="00311A2D" w:rsidRDefault="0004774A" w:rsidP="00692E89">
      <w:pPr>
        <w:pStyle w:val="ab"/>
        <w:spacing w:before="0" w:after="0" w:line="276" w:lineRule="auto"/>
      </w:pPr>
      <w:r w:rsidRPr="00311A2D">
        <w:t xml:space="preserve">Рис. </w:t>
      </w:r>
      <w:r w:rsidR="00A06E1E" w:rsidRPr="00311A2D">
        <w:t>3</w:t>
      </w:r>
      <w:r w:rsidRPr="00311A2D">
        <w:t>.</w:t>
      </w:r>
    </w:p>
    <w:p w14:paraId="0E851AD2" w14:textId="77777777" w:rsidR="00692E89" w:rsidRDefault="00692E89" w:rsidP="00692E89">
      <w:pPr>
        <w:spacing w:line="276" w:lineRule="auto"/>
      </w:pPr>
    </w:p>
    <w:p w14:paraId="7E605F85" w14:textId="47BF3C9C" w:rsidR="00900DEE" w:rsidRPr="00311A2D" w:rsidRDefault="00074994" w:rsidP="00692E89">
      <w:pPr>
        <w:spacing w:line="276" w:lineRule="auto"/>
      </w:pPr>
      <w:r w:rsidRPr="00311A2D">
        <w:t xml:space="preserve">Сообщение может быть подготовлено от имени головной организации банка (уполномоченного филиала банка), реквизиты которого указаны в главном окне настроек или за филиалы, ведущие обмен через банк (уполномоченный филиал) сведения за которые указаны в окне «Филиалы». При заполнении данных сообщения </w:t>
      </w:r>
      <w:r w:rsidR="00901AAC" w:rsidRPr="00311A2D">
        <w:t xml:space="preserve">филиал, за который оно отправляется, </w:t>
      </w:r>
      <w:r w:rsidRPr="00311A2D">
        <w:t>может быть выбран из списка.</w:t>
      </w:r>
    </w:p>
    <w:p w14:paraId="523D6468" w14:textId="77777777" w:rsidR="0083502F" w:rsidRPr="00311A2D" w:rsidRDefault="00901AAC" w:rsidP="00692E89">
      <w:pPr>
        <w:spacing w:line="276" w:lineRule="auto"/>
      </w:pPr>
      <w:r w:rsidRPr="00311A2D">
        <w:t>Если сообщения по клиенту ранее уже направлялись, то его можно выбрать из раскрывающегося списка. Поиск клиента в списке можно осуществить</w:t>
      </w:r>
      <w:r w:rsidR="0004774A" w:rsidRPr="00311A2D">
        <w:t>,</w:t>
      </w:r>
      <w:r w:rsidRPr="00311A2D">
        <w:t xml:space="preserve"> установив курсор мыши в любой графе на любой строке и набрав первые символы реквизита. </w:t>
      </w:r>
    </w:p>
    <w:p w14:paraId="1841C39F" w14:textId="77777777" w:rsidR="008103C8" w:rsidRPr="00311A2D" w:rsidRDefault="008103C8" w:rsidP="00692E89">
      <w:pPr>
        <w:spacing w:line="276" w:lineRule="auto"/>
      </w:pPr>
    </w:p>
    <w:p w14:paraId="2B581519" w14:textId="1884883C" w:rsidR="00A06E1E" w:rsidRDefault="0083502F" w:rsidP="00692E89">
      <w:pPr>
        <w:spacing w:line="276" w:lineRule="auto"/>
      </w:pPr>
      <w:r w:rsidRPr="00311A2D">
        <w:t xml:space="preserve">После заполнения обязательных полей происходит формирование ЭД в </w:t>
      </w:r>
      <w:r w:rsidR="00074994" w:rsidRPr="00311A2D">
        <w:t xml:space="preserve">файловом </w:t>
      </w:r>
      <w:r w:rsidRPr="00311A2D">
        <w:t xml:space="preserve">хранилище и запись об этом в Журнале регистрации входящих документов. При этом строка журнала будет подсвечена синим цветом, что означает, что документ не прошел режим рассылки и не попал в директорию обмена с АБС. </w:t>
      </w:r>
      <w:r w:rsidR="00B92C8A" w:rsidRPr="00311A2D">
        <w:t>Отменяющий и корректирующий</w:t>
      </w:r>
      <w:r w:rsidRPr="00311A2D">
        <w:t xml:space="preserve"> документ </w:t>
      </w:r>
      <w:r w:rsidR="006E2FF1" w:rsidRPr="00311A2D">
        <w:t xml:space="preserve">можно сформировать только </w:t>
      </w:r>
      <w:r w:rsidR="00B92C8A" w:rsidRPr="00311A2D">
        <w:t xml:space="preserve">после отправки ЭД в НО и получения квитанции от НО. </w:t>
      </w:r>
    </w:p>
    <w:p w14:paraId="2F6B2244" w14:textId="77777777" w:rsidR="00692E89" w:rsidRPr="00311A2D" w:rsidRDefault="00692E89" w:rsidP="00692E89">
      <w:pPr>
        <w:spacing w:line="276" w:lineRule="auto"/>
      </w:pPr>
    </w:p>
    <w:p w14:paraId="7345516B" w14:textId="78C8163B" w:rsidR="00A06E1E" w:rsidRPr="00311A2D" w:rsidRDefault="0062161E" w:rsidP="00692E89">
      <w:pPr>
        <w:pStyle w:val="2"/>
        <w:spacing w:before="0" w:after="0" w:line="276" w:lineRule="auto"/>
      </w:pPr>
      <w:bookmarkStart w:id="37" w:name="_Toc533422893"/>
      <w:bookmarkStart w:id="38" w:name="_Toc132708509"/>
      <w:bookmarkEnd w:id="37"/>
      <w:r w:rsidRPr="00311A2D">
        <w:t xml:space="preserve"> </w:t>
      </w:r>
      <w:bookmarkStart w:id="39" w:name="_Toc16671343"/>
      <w:r w:rsidR="0083502F" w:rsidRPr="00311A2D">
        <w:t>Просмотр</w:t>
      </w:r>
      <w:r w:rsidR="0007408F" w:rsidRPr="00311A2D">
        <w:t xml:space="preserve"> и </w:t>
      </w:r>
      <w:r w:rsidR="0083502F" w:rsidRPr="00311A2D">
        <w:t>редактирование ЭД</w:t>
      </w:r>
      <w:bookmarkEnd w:id="38"/>
      <w:bookmarkEnd w:id="39"/>
    </w:p>
    <w:p w14:paraId="4723E09E" w14:textId="77777777" w:rsidR="00A06E1E" w:rsidRPr="00311A2D" w:rsidRDefault="00A06E1E" w:rsidP="00692E89">
      <w:pPr>
        <w:spacing w:line="276" w:lineRule="auto"/>
      </w:pPr>
    </w:p>
    <w:p w14:paraId="72F8D333" w14:textId="764B504C" w:rsidR="0058742F" w:rsidRPr="00311A2D" w:rsidRDefault="00DA792F" w:rsidP="00692E89">
      <w:pPr>
        <w:spacing w:line="276" w:lineRule="auto"/>
      </w:pPr>
      <w:r w:rsidRPr="00311A2D">
        <w:t>Для просмотра\редактирования ЭД надо нажать клавишу</w:t>
      </w:r>
      <w:r w:rsidR="0058742F" w:rsidRPr="00311A2D">
        <w:t xml:space="preserve"> </w:t>
      </w:r>
      <w:r w:rsidR="00642A1C" w:rsidRPr="00311A2D">
        <w:rPr>
          <w:noProof/>
        </w:rPr>
        <w:object w:dxaOrig="540" w:dyaOrig="405" w14:anchorId="574D4463">
          <v:shape id="_x0000_i1035" type="#_x0000_t75" alt="" style="width:27pt;height:20.25pt;mso-width-percent:0;mso-height-percent:0;mso-width-percent:0;mso-height-percent:0" o:ole="">
            <v:imagedata r:id="rId20" o:title=""/>
          </v:shape>
          <o:OLEObject Type="Embed" ProgID="PBrush" ShapeID="_x0000_i1035" DrawAspect="Content" ObjectID="_1750756367" r:id="rId30"/>
        </w:object>
      </w:r>
      <w:r w:rsidR="00B316E5" w:rsidRPr="00311A2D">
        <w:rPr>
          <w:noProof/>
        </w:rPr>
        <w:t xml:space="preserve"> (см. Рис. </w:t>
      </w:r>
      <w:r w:rsidR="00A06E1E" w:rsidRPr="00311A2D">
        <w:rPr>
          <w:noProof/>
        </w:rPr>
        <w:t>1</w:t>
      </w:r>
      <w:r w:rsidR="00B316E5" w:rsidRPr="00311A2D">
        <w:rPr>
          <w:noProof/>
        </w:rPr>
        <w:t>)</w:t>
      </w:r>
      <w:r w:rsidR="0058742F" w:rsidRPr="00311A2D">
        <w:t xml:space="preserve"> или </w:t>
      </w:r>
      <w:r w:rsidR="00B92C8A" w:rsidRPr="00311A2D">
        <w:t xml:space="preserve">дважды </w:t>
      </w:r>
      <w:r w:rsidR="0058742F" w:rsidRPr="00311A2D">
        <w:t xml:space="preserve">кликнуть </w:t>
      </w:r>
      <w:r w:rsidR="00224768" w:rsidRPr="00311A2D">
        <w:t>левой кноп</w:t>
      </w:r>
      <w:r w:rsidR="0058742F" w:rsidRPr="00311A2D">
        <w:t>кой мыши, стоя указателем на требуемой строке журнала</w:t>
      </w:r>
      <w:r w:rsidR="00224768" w:rsidRPr="00311A2D">
        <w:t>.</w:t>
      </w:r>
    </w:p>
    <w:p w14:paraId="69334A86" w14:textId="237BB8D9" w:rsidR="0058742F" w:rsidRDefault="0058742F" w:rsidP="00692E89">
      <w:pPr>
        <w:spacing w:line="276" w:lineRule="auto"/>
      </w:pPr>
      <w:r w:rsidRPr="00311A2D">
        <w:t xml:space="preserve">Редактировать можно только </w:t>
      </w:r>
      <w:r w:rsidR="00B92C8A" w:rsidRPr="00311A2D">
        <w:t>не</w:t>
      </w:r>
      <w:r w:rsidR="00140157" w:rsidRPr="00311A2D">
        <w:t xml:space="preserve"> </w:t>
      </w:r>
      <w:r w:rsidR="00B92C8A" w:rsidRPr="00311A2D">
        <w:t xml:space="preserve">разосланные </w:t>
      </w:r>
      <w:r w:rsidRPr="00311A2D">
        <w:t>документы</w:t>
      </w:r>
      <w:r w:rsidR="00224768" w:rsidRPr="00311A2D">
        <w:t xml:space="preserve"> (синий цвет).</w:t>
      </w:r>
      <w:r w:rsidRPr="00311A2D">
        <w:t xml:space="preserve"> В электронном виде документ доступен только для просмотра.</w:t>
      </w:r>
    </w:p>
    <w:p w14:paraId="5C6F1C25" w14:textId="77777777" w:rsidR="00311A2D" w:rsidRPr="00311A2D" w:rsidRDefault="00311A2D" w:rsidP="00692E89">
      <w:pPr>
        <w:spacing w:line="276" w:lineRule="auto"/>
      </w:pPr>
    </w:p>
    <w:p w14:paraId="6FBED34A" w14:textId="5DFFFE72" w:rsidR="0062161E" w:rsidRPr="00311A2D" w:rsidRDefault="00224768" w:rsidP="00692E89">
      <w:pPr>
        <w:pStyle w:val="2"/>
        <w:spacing w:before="0" w:after="0" w:line="276" w:lineRule="auto"/>
      </w:pPr>
      <w:bookmarkStart w:id="40" w:name="_Toc16671344"/>
      <w:r w:rsidRPr="00311A2D">
        <w:t>Создание сообщения на основе существующего</w:t>
      </w:r>
      <w:r w:rsidR="0058742F" w:rsidRPr="00311A2D">
        <w:t xml:space="preserve"> документ</w:t>
      </w:r>
      <w:r w:rsidRPr="00311A2D">
        <w:t>а</w:t>
      </w:r>
      <w:r w:rsidR="00B70E5A" w:rsidRPr="00311A2D">
        <w:t xml:space="preserve"> или его корректировка и отмена</w:t>
      </w:r>
      <w:bookmarkEnd w:id="40"/>
    </w:p>
    <w:p w14:paraId="40D148F6" w14:textId="77777777" w:rsidR="00A06E1E" w:rsidRPr="00311A2D" w:rsidRDefault="00A06E1E" w:rsidP="00692E89">
      <w:pPr>
        <w:spacing w:line="276" w:lineRule="auto"/>
      </w:pPr>
    </w:p>
    <w:p w14:paraId="0F00C455" w14:textId="22475732" w:rsidR="00B6259D" w:rsidRPr="00311A2D" w:rsidRDefault="0062161E" w:rsidP="00692E89">
      <w:pPr>
        <w:spacing w:line="276" w:lineRule="auto"/>
      </w:pPr>
      <w:r w:rsidRPr="00311A2D">
        <w:lastRenderedPageBreak/>
        <w:t xml:space="preserve">Назначение режима </w:t>
      </w:r>
      <w:r w:rsidR="0058742F" w:rsidRPr="00311A2D">
        <w:t>–</w:t>
      </w:r>
      <w:r w:rsidRPr="00311A2D">
        <w:t xml:space="preserve"> </w:t>
      </w:r>
      <w:r w:rsidR="0058742F" w:rsidRPr="00311A2D">
        <w:t xml:space="preserve">сформировать </w:t>
      </w:r>
      <w:r w:rsidR="00224768" w:rsidRPr="00311A2D">
        <w:t>новое сообщение, используя реквизиты уже ранее созданного или принятого документа</w:t>
      </w:r>
      <w:r w:rsidR="0058742F" w:rsidRPr="00311A2D">
        <w:t xml:space="preserve">. </w:t>
      </w:r>
      <w:r w:rsidR="002A12D0" w:rsidRPr="00311A2D">
        <w:t xml:space="preserve">Для этого </w:t>
      </w:r>
      <w:r w:rsidR="00B65D74" w:rsidRPr="00311A2D">
        <w:t xml:space="preserve">надо нажать кнопку </w:t>
      </w:r>
      <w:r w:rsidR="00E644AB" w:rsidRPr="00311A2D">
        <w:rPr>
          <w:noProof/>
        </w:rPr>
        <w:drawing>
          <wp:inline distT="0" distB="0" distL="0" distR="0" wp14:anchorId="1EEF699F" wp14:editId="61B3C6FC">
            <wp:extent cx="203200" cy="203200"/>
            <wp:effectExtent l="0" t="0" r="0" b="0"/>
            <wp:docPr id="134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E5" w:rsidRPr="00311A2D">
        <w:rPr>
          <w:noProof/>
        </w:rPr>
        <w:t xml:space="preserve">(см. Рис. </w:t>
      </w:r>
      <w:r w:rsidR="00A06E1E" w:rsidRPr="00311A2D">
        <w:rPr>
          <w:noProof/>
        </w:rPr>
        <w:t>1</w:t>
      </w:r>
      <w:r w:rsidR="00B316E5" w:rsidRPr="00311A2D">
        <w:rPr>
          <w:noProof/>
        </w:rPr>
        <w:t>)</w:t>
      </w:r>
      <w:r w:rsidR="00B65D74" w:rsidRPr="00311A2D">
        <w:t xml:space="preserve"> в верхнем меню или </w:t>
      </w:r>
      <w:r w:rsidR="00224768" w:rsidRPr="00311A2D">
        <w:t xml:space="preserve">кликнуть правой кнопкой </w:t>
      </w:r>
      <w:r w:rsidR="00B65D74" w:rsidRPr="00311A2D">
        <w:t xml:space="preserve">мыши в строке журнала с </w:t>
      </w:r>
      <w:r w:rsidR="00B6259D" w:rsidRPr="00311A2D">
        <w:t>именем</w:t>
      </w:r>
      <w:r w:rsidR="00B65D74" w:rsidRPr="00311A2D">
        <w:t xml:space="preserve"> требуемого документа. Высветится меню </w:t>
      </w:r>
      <w:r w:rsidR="00224768" w:rsidRPr="00311A2D">
        <w:t>создания нового документа</w:t>
      </w:r>
      <w:r w:rsidR="0004774A" w:rsidRPr="00311A2D">
        <w:t xml:space="preserve"> (см. </w:t>
      </w:r>
      <w:r w:rsidR="00867ACD" w:rsidRPr="00311A2D">
        <w:t>Р</w:t>
      </w:r>
      <w:r w:rsidR="0004774A" w:rsidRPr="00311A2D">
        <w:t xml:space="preserve">ис. </w:t>
      </w:r>
      <w:r w:rsidR="00A06E1E" w:rsidRPr="00311A2D">
        <w:t>4</w:t>
      </w:r>
      <w:r w:rsidR="0004774A" w:rsidRPr="00311A2D">
        <w:t>)</w:t>
      </w:r>
      <w:r w:rsidR="00224768" w:rsidRPr="00311A2D">
        <w:t xml:space="preserve">. </w:t>
      </w:r>
    </w:p>
    <w:p w14:paraId="4FA798D3" w14:textId="77777777" w:rsidR="0062161E" w:rsidRPr="00311A2D" w:rsidRDefault="00224768" w:rsidP="00692E89">
      <w:pPr>
        <w:spacing w:line="276" w:lineRule="auto"/>
      </w:pPr>
      <w:r w:rsidRPr="00311A2D">
        <w:t>Пример меню для создания нового документа на основе сообщения об открытии</w:t>
      </w:r>
      <w:r w:rsidR="00B6259D" w:rsidRPr="00311A2D">
        <w:t>, закрытии, изменении</w:t>
      </w:r>
      <w:r w:rsidRPr="00311A2D">
        <w:t xml:space="preserve"> счета для российской организации:</w:t>
      </w:r>
    </w:p>
    <w:p w14:paraId="6B9EA7DF" w14:textId="77777777" w:rsidR="00B6259D" w:rsidRPr="00311A2D" w:rsidRDefault="00B6259D" w:rsidP="00692E89">
      <w:pPr>
        <w:spacing w:line="276" w:lineRule="auto"/>
      </w:pPr>
    </w:p>
    <w:p w14:paraId="409B1251" w14:textId="77777777" w:rsidR="00B65D74" w:rsidRPr="00311A2D" w:rsidRDefault="00E644AB" w:rsidP="00692E89">
      <w:pPr>
        <w:spacing w:line="276" w:lineRule="auto"/>
        <w:ind w:firstLine="0"/>
        <w:jc w:val="center"/>
      </w:pPr>
      <w:r w:rsidRPr="00311A2D">
        <w:rPr>
          <w:noProof/>
        </w:rPr>
        <w:drawing>
          <wp:inline distT="0" distB="0" distL="0" distR="0" wp14:anchorId="35986A47" wp14:editId="3331F777">
            <wp:extent cx="4284345" cy="2116455"/>
            <wp:effectExtent l="12700" t="12700" r="8255" b="17145"/>
            <wp:docPr id="133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116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1A9474" w14:textId="04707B2E" w:rsidR="00347FE3" w:rsidRPr="00311A2D" w:rsidRDefault="0004774A" w:rsidP="00692E89">
      <w:pPr>
        <w:pStyle w:val="ab"/>
        <w:spacing w:before="0" w:after="0" w:line="276" w:lineRule="auto"/>
      </w:pPr>
      <w:r w:rsidRPr="00311A2D">
        <w:t xml:space="preserve">Рис. </w:t>
      </w:r>
      <w:r w:rsidR="00A06E1E" w:rsidRPr="00311A2D">
        <w:t>4</w:t>
      </w:r>
      <w:r w:rsidRPr="00311A2D">
        <w:t>.</w:t>
      </w:r>
    </w:p>
    <w:p w14:paraId="6FC2A5E2" w14:textId="77777777" w:rsidR="00212BEF" w:rsidRPr="00311A2D" w:rsidRDefault="00212BEF" w:rsidP="00692E89">
      <w:pPr>
        <w:spacing w:line="276" w:lineRule="auto"/>
      </w:pPr>
    </w:p>
    <w:p w14:paraId="4EBDF69D" w14:textId="77777777" w:rsidR="00B70E5A" w:rsidRPr="00311A2D" w:rsidRDefault="00B70E5A" w:rsidP="00692E89">
      <w:pPr>
        <w:spacing w:line="276" w:lineRule="auto"/>
      </w:pPr>
      <w:r w:rsidRPr="00311A2D">
        <w:t>При создании сообщения на основе существующего</w:t>
      </w:r>
      <w:r w:rsidR="00691A18" w:rsidRPr="00311A2D">
        <w:t xml:space="preserve"> в окне отображаются данные старого сообщения, которые следует изменить. Режим корректировки и отмены активируется только после получения квитанции о принятии.</w:t>
      </w:r>
    </w:p>
    <w:p w14:paraId="79E2239D" w14:textId="77777777" w:rsidR="00347FE3" w:rsidRPr="00311A2D" w:rsidRDefault="00347FE3" w:rsidP="00692E89">
      <w:pPr>
        <w:spacing w:line="276" w:lineRule="auto"/>
      </w:pPr>
      <w:r w:rsidRPr="00311A2D">
        <w:t>После создании корректирующего</w:t>
      </w:r>
      <w:r w:rsidR="004E2B6C" w:rsidRPr="00311A2D">
        <w:t xml:space="preserve"> или отменяющего</w:t>
      </w:r>
      <w:r w:rsidRPr="00311A2D">
        <w:t xml:space="preserve"> </w:t>
      </w:r>
      <w:r w:rsidR="00691A18" w:rsidRPr="00311A2D">
        <w:t>сообщения</w:t>
      </w:r>
      <w:r w:rsidRPr="00311A2D">
        <w:t>, документ, который был скорректирован</w:t>
      </w:r>
      <w:r w:rsidR="004E2B6C" w:rsidRPr="00311A2D">
        <w:t xml:space="preserve"> или отменен</w:t>
      </w:r>
      <w:r w:rsidRPr="00311A2D">
        <w:t>, на списке документов отображается серым цветом. Просмотреть все скорректированные</w:t>
      </w:r>
      <w:r w:rsidR="004E2B6C" w:rsidRPr="00311A2D">
        <w:t xml:space="preserve"> или отмененные</w:t>
      </w:r>
      <w:r w:rsidRPr="00311A2D">
        <w:t xml:space="preserve"> документы можно при помощи </w:t>
      </w:r>
      <w:r w:rsidR="0080391A" w:rsidRPr="00311A2D">
        <w:t xml:space="preserve">фильтра </w:t>
      </w:r>
      <w:r w:rsidRPr="00311A2D">
        <w:t>(см. клавиша Фильтр).</w:t>
      </w:r>
      <w:r w:rsidR="00691A18" w:rsidRPr="00311A2D">
        <w:t xml:space="preserve"> На их основе</w:t>
      </w:r>
      <w:r w:rsidR="0080391A" w:rsidRPr="00311A2D">
        <w:t xml:space="preserve"> также</w:t>
      </w:r>
      <w:r w:rsidR="00691A18" w:rsidRPr="00311A2D">
        <w:t xml:space="preserve"> можно создавать новые сообщения.</w:t>
      </w:r>
    </w:p>
    <w:p w14:paraId="737D2A27" w14:textId="002D8858" w:rsidR="00981750" w:rsidRPr="00311A2D" w:rsidRDefault="00691A18" w:rsidP="00692E89">
      <w:pPr>
        <w:spacing w:line="276" w:lineRule="auto"/>
      </w:pPr>
      <w:r w:rsidRPr="00311A2D">
        <w:t xml:space="preserve">При необходимости повторной корректировки сообщения следует использовать предыдущее корректирующее сообщение. </w:t>
      </w:r>
      <w:r w:rsidR="00981750" w:rsidRPr="00311A2D">
        <w:t>Создание каких</w:t>
      </w:r>
      <w:r w:rsidR="0004774A" w:rsidRPr="00311A2D">
        <w:t>-</w:t>
      </w:r>
      <w:r w:rsidR="00981750" w:rsidRPr="00311A2D">
        <w:t>либо сообщений на основе отменяющего сообщения не разрешается.</w:t>
      </w:r>
    </w:p>
    <w:p w14:paraId="23C71E91" w14:textId="77777777" w:rsidR="00691A18" w:rsidRPr="00311A2D" w:rsidRDefault="00691A18" w:rsidP="00692E89">
      <w:pPr>
        <w:spacing w:line="276" w:lineRule="auto"/>
      </w:pPr>
      <w:r w:rsidRPr="00311A2D">
        <w:t xml:space="preserve">Корректировка Единого сообщения (ЕДИНСООБЩБ) не допускается. При необходимости сообщение отменяется и направляется новое сообщение. </w:t>
      </w:r>
    </w:p>
    <w:p w14:paraId="28EC7905" w14:textId="77777777" w:rsidR="00621579" w:rsidRPr="00311A2D" w:rsidRDefault="00621579" w:rsidP="00692E89">
      <w:pPr>
        <w:spacing w:line="276" w:lineRule="auto"/>
      </w:pPr>
    </w:p>
    <w:p w14:paraId="18B0F0AF" w14:textId="3C0E5495" w:rsidR="00A06E1E" w:rsidRDefault="00621579" w:rsidP="00692E89">
      <w:pPr>
        <w:spacing w:line="276" w:lineRule="auto"/>
      </w:pPr>
      <w:r w:rsidRPr="00311A2D">
        <w:t>В сообщениях о закрытии, изменении реквизитов старых счетов, если дата и место рождения неизвестны, записывается «11.11.1111», «Неизвестно».</w:t>
      </w:r>
    </w:p>
    <w:p w14:paraId="0CCFB5B8" w14:textId="77777777" w:rsidR="00692E89" w:rsidRPr="00311A2D" w:rsidRDefault="00692E89" w:rsidP="00692E89">
      <w:pPr>
        <w:spacing w:line="276" w:lineRule="auto"/>
      </w:pPr>
    </w:p>
    <w:p w14:paraId="1C9E9D16" w14:textId="26265733" w:rsidR="00F11C54" w:rsidRPr="00311A2D" w:rsidRDefault="00534760" w:rsidP="00692E89">
      <w:pPr>
        <w:pStyle w:val="2"/>
        <w:spacing w:before="0" w:after="0" w:line="276" w:lineRule="auto"/>
      </w:pPr>
      <w:bookmarkStart w:id="41" w:name="_Toc533422896"/>
      <w:bookmarkStart w:id="42" w:name="_Toc533422897"/>
      <w:bookmarkStart w:id="43" w:name="_Toc16671345"/>
      <w:bookmarkEnd w:id="41"/>
      <w:bookmarkEnd w:id="42"/>
      <w:r w:rsidRPr="00311A2D">
        <w:t xml:space="preserve">Рассылка подготовленных </w:t>
      </w:r>
      <w:r w:rsidR="00074994" w:rsidRPr="00311A2D">
        <w:t>сообщений</w:t>
      </w:r>
      <w:bookmarkEnd w:id="43"/>
    </w:p>
    <w:p w14:paraId="27EC10FA" w14:textId="77777777" w:rsidR="00A06E1E" w:rsidRPr="00311A2D" w:rsidRDefault="00A06E1E" w:rsidP="00692E89">
      <w:pPr>
        <w:spacing w:line="276" w:lineRule="auto"/>
      </w:pPr>
    </w:p>
    <w:p w14:paraId="076B3C0D" w14:textId="7E41FF1A" w:rsidR="00534760" w:rsidRPr="00311A2D" w:rsidRDefault="00534760" w:rsidP="00692E89">
      <w:pPr>
        <w:spacing w:line="276" w:lineRule="auto"/>
      </w:pPr>
      <w:r w:rsidRPr="00311A2D">
        <w:t xml:space="preserve">Рассылка подготовленных </w:t>
      </w:r>
      <w:r w:rsidR="00074994" w:rsidRPr="00311A2D">
        <w:t xml:space="preserve">сообщений </w:t>
      </w:r>
      <w:r w:rsidRPr="00311A2D">
        <w:t>выполняется из меню: «</w:t>
      </w:r>
      <w:r w:rsidR="00636CED" w:rsidRPr="00311A2D">
        <w:t>Сервис</w:t>
      </w:r>
      <w:r w:rsidR="00867ACD" w:rsidRPr="00311A2D">
        <w:t xml:space="preserve"> -&gt; </w:t>
      </w:r>
      <w:r w:rsidR="00636CED" w:rsidRPr="00311A2D">
        <w:t xml:space="preserve">Рассылка документов, подготовленных вручную». До этого файлы находятся в состоянии черновика и могут быть отредактированы. После рассылки файлы копируются в директории «для </w:t>
      </w:r>
      <w:r w:rsidR="00224768" w:rsidRPr="00311A2D">
        <w:t>НО</w:t>
      </w:r>
      <w:r w:rsidR="00636CED" w:rsidRPr="00311A2D">
        <w:t xml:space="preserve">» </w:t>
      </w:r>
      <w:r w:rsidR="00224768" w:rsidRPr="00311A2D">
        <w:t>(</w:t>
      </w:r>
      <w:r w:rsidR="00636CED" w:rsidRPr="00311A2D">
        <w:t>в зависимости от настроек программы) и их редактирование становится невозможным. Из этих директорий они могут быть извлечены для дальнейшей обработки и отправки.</w:t>
      </w:r>
    </w:p>
    <w:p w14:paraId="44E484AD" w14:textId="77777777" w:rsidR="00A06E1E" w:rsidRPr="00311A2D" w:rsidRDefault="00A06E1E" w:rsidP="00692E89">
      <w:pPr>
        <w:spacing w:line="276" w:lineRule="auto"/>
      </w:pPr>
    </w:p>
    <w:p w14:paraId="4FD48D9F" w14:textId="4D989D03" w:rsidR="00AB3389" w:rsidRPr="00311A2D" w:rsidRDefault="00AB3389" w:rsidP="00692E89">
      <w:pPr>
        <w:pStyle w:val="2"/>
        <w:spacing w:before="0" w:after="0" w:line="276" w:lineRule="auto"/>
      </w:pPr>
      <w:bookmarkStart w:id="44" w:name="_Toc533422899"/>
      <w:bookmarkStart w:id="45" w:name="_Toc533422900"/>
      <w:bookmarkStart w:id="46" w:name="_Режим_командной_строки"/>
      <w:bookmarkStart w:id="47" w:name="_Toc16671346"/>
      <w:bookmarkEnd w:id="44"/>
      <w:bookmarkEnd w:id="45"/>
      <w:bookmarkEnd w:id="46"/>
      <w:r w:rsidRPr="00311A2D">
        <w:lastRenderedPageBreak/>
        <w:t>Режим командной строки</w:t>
      </w:r>
      <w:bookmarkEnd w:id="47"/>
    </w:p>
    <w:p w14:paraId="72CC6835" w14:textId="77777777" w:rsidR="00A06E1E" w:rsidRPr="00311A2D" w:rsidRDefault="00A06E1E" w:rsidP="00692E89">
      <w:pPr>
        <w:spacing w:line="276" w:lineRule="auto"/>
      </w:pPr>
    </w:p>
    <w:p w14:paraId="3590BA16" w14:textId="7307C51B" w:rsidR="009E2636" w:rsidRPr="00311A2D" w:rsidRDefault="00AB3389" w:rsidP="00692E89">
      <w:pPr>
        <w:spacing w:line="276" w:lineRule="auto"/>
      </w:pPr>
      <w:r w:rsidRPr="00311A2D">
        <w:t>Для контроля сообщений от АБС без ведения журнала предусмотрен режим командной строки.</w:t>
      </w:r>
      <w:r w:rsidR="009E2636" w:rsidRPr="00311A2D">
        <w:t xml:space="preserve"> Также в режиме командной строки можно принимать квитанции от НО.</w:t>
      </w:r>
      <w:r w:rsidRPr="00311A2D">
        <w:t xml:space="preserve"> Перед использованием эт</w:t>
      </w:r>
      <w:r w:rsidR="009E2636" w:rsidRPr="00311A2D">
        <w:t xml:space="preserve">их </w:t>
      </w:r>
      <w:r w:rsidRPr="00311A2D">
        <w:t>режим</w:t>
      </w:r>
      <w:r w:rsidR="009E2636" w:rsidRPr="00311A2D">
        <w:t>ов</w:t>
      </w:r>
      <w:r w:rsidRPr="00311A2D">
        <w:t xml:space="preserve"> необходимо произвести все настройки программы, как в обычном режиме, и зарегистрировать ключ. В режиме настройки каталогов надо поставить галочку в окошке «Взаимодействие с АБС» и указать каталог, куда будут перемещаться ошибочные документы.</w:t>
      </w:r>
    </w:p>
    <w:p w14:paraId="0C3F9F42" w14:textId="7F9B14EB" w:rsidR="00AB3389" w:rsidRPr="00311A2D" w:rsidRDefault="009E2636" w:rsidP="00692E89">
      <w:pPr>
        <w:spacing w:line="276" w:lineRule="auto"/>
      </w:pPr>
      <w:r w:rsidRPr="00311A2D">
        <w:t>Для контроля сообщений от АБС в</w:t>
      </w:r>
      <w:r w:rsidR="00AB3389" w:rsidRPr="00311A2D">
        <w:t xml:space="preserve"> командной строке надо написать …\БАНКСЧЕТА.</w:t>
      </w:r>
      <w:r w:rsidR="00AB3389" w:rsidRPr="00311A2D">
        <w:rPr>
          <w:lang w:val="en-US"/>
        </w:rPr>
        <w:t>EXE</w:t>
      </w:r>
      <w:r w:rsidR="00AB3389" w:rsidRPr="00311A2D">
        <w:t xml:space="preserve"> АБС, указав полный путь программы. Командную строку можно вызвать </w:t>
      </w:r>
      <w:r w:rsidR="004B4AC0" w:rsidRPr="00311A2D">
        <w:rPr>
          <w:b/>
        </w:rPr>
        <w:t>«</w:t>
      </w:r>
      <w:r w:rsidR="00AB3389" w:rsidRPr="00311A2D">
        <w:rPr>
          <w:b/>
        </w:rPr>
        <w:t>Пуск</w:t>
      </w:r>
      <w:r w:rsidR="004B4AC0" w:rsidRPr="00311A2D">
        <w:rPr>
          <w:b/>
        </w:rPr>
        <w:t xml:space="preserve">» </w:t>
      </w:r>
      <w:r w:rsidR="004B4AC0" w:rsidRPr="00311A2D">
        <w:t xml:space="preserve">-&gt; </w:t>
      </w:r>
      <w:r w:rsidR="00AB3389" w:rsidRPr="00311A2D">
        <w:t>Выполнить.</w:t>
      </w:r>
    </w:p>
    <w:p w14:paraId="7FCD6277" w14:textId="7B7E7880" w:rsidR="00534760" w:rsidRPr="00311A2D" w:rsidRDefault="00AB3389" w:rsidP="00692E89">
      <w:pPr>
        <w:spacing w:line="276" w:lineRule="auto"/>
      </w:pPr>
      <w:r w:rsidRPr="00311A2D">
        <w:t>При обработке документов из каталога «ФПД от АБС»</w:t>
      </w:r>
      <w:r w:rsidR="00C67D10" w:rsidRPr="00311A2D">
        <w:t xml:space="preserve"> корректные документы перемещаются в каталог «ФПД для НО», а некорректные в каталог «Для ошибочных ФПД от АБС, обработанных в режиме командной строки». Запись в журнал не ведется.</w:t>
      </w:r>
    </w:p>
    <w:p w14:paraId="054777FA" w14:textId="23B058D0" w:rsidR="009E2636" w:rsidRPr="00311A2D" w:rsidRDefault="009E2636" w:rsidP="00692E89">
      <w:pPr>
        <w:spacing w:line="276" w:lineRule="auto"/>
      </w:pPr>
      <w:r w:rsidRPr="00311A2D">
        <w:t>Для приема квитанций от НО в командной строке надо написать …\БАНКСЧЕТА.</w:t>
      </w:r>
      <w:r w:rsidRPr="00311A2D">
        <w:rPr>
          <w:lang w:val="en-US"/>
        </w:rPr>
        <w:t>EXE</w:t>
      </w:r>
      <w:r w:rsidRPr="00311A2D">
        <w:t xml:space="preserve"> НО, указав полный путь программы. Командную строку можно вызвать </w:t>
      </w:r>
      <w:r w:rsidR="004B4AC0" w:rsidRPr="00311A2D">
        <w:rPr>
          <w:b/>
        </w:rPr>
        <w:t xml:space="preserve">«Пуск» </w:t>
      </w:r>
      <w:r w:rsidR="004B4AC0" w:rsidRPr="00311A2D">
        <w:t xml:space="preserve">-&gt; </w:t>
      </w:r>
      <w:r w:rsidRPr="00311A2D">
        <w:t>Выполнить.</w:t>
      </w:r>
    </w:p>
    <w:p w14:paraId="21D27854" w14:textId="506B81D0" w:rsidR="009E2636" w:rsidRPr="00311A2D" w:rsidRDefault="009E2636" w:rsidP="00692E89">
      <w:pPr>
        <w:spacing w:line="276" w:lineRule="auto"/>
      </w:pPr>
      <w:r w:rsidRPr="00311A2D">
        <w:t>При обработке квитанций из каталога «ФПД от НО» корректные документы перемещаются в каталог «ФПД для АБС», а некорректные</w:t>
      </w:r>
      <w:r w:rsidR="0004774A" w:rsidRPr="00311A2D">
        <w:t xml:space="preserve"> </w:t>
      </w:r>
      <w:r w:rsidRPr="00311A2D">
        <w:t xml:space="preserve">(с ошибками в имени квитанции) остаются в каталоге. Если в журнале находится сообщение с именем, указанным в квитанции, квитанция фиксируется в журнале. </w:t>
      </w:r>
    </w:p>
    <w:p w14:paraId="475FDEBB" w14:textId="77777777" w:rsidR="00A06E1E" w:rsidRPr="00311A2D" w:rsidRDefault="00A06E1E" w:rsidP="00692E89">
      <w:pPr>
        <w:spacing w:line="276" w:lineRule="auto"/>
      </w:pPr>
    </w:p>
    <w:p w14:paraId="0561FB5D" w14:textId="5991B71F" w:rsidR="009656CF" w:rsidRPr="00311A2D" w:rsidRDefault="009656CF" w:rsidP="00692E89">
      <w:pPr>
        <w:pStyle w:val="2"/>
        <w:spacing w:before="0" w:after="0" w:line="276" w:lineRule="auto"/>
      </w:pPr>
      <w:bookmarkStart w:id="48" w:name="_Toc530551975"/>
      <w:bookmarkStart w:id="49" w:name="_Toc16671347"/>
      <w:r w:rsidRPr="00311A2D">
        <w:t>Лицензионные ограничения</w:t>
      </w:r>
      <w:bookmarkEnd w:id="48"/>
      <w:bookmarkEnd w:id="49"/>
    </w:p>
    <w:p w14:paraId="462AF77A" w14:textId="77777777" w:rsidR="00A06E1E" w:rsidRPr="00311A2D" w:rsidRDefault="00A06E1E" w:rsidP="00692E89">
      <w:pPr>
        <w:spacing w:line="276" w:lineRule="auto"/>
      </w:pPr>
    </w:p>
    <w:p w14:paraId="17288293" w14:textId="35684621" w:rsidR="008357E7" w:rsidRPr="00311A2D" w:rsidRDefault="008357E7" w:rsidP="00692E89">
      <w:pPr>
        <w:spacing w:line="276" w:lineRule="auto"/>
      </w:pPr>
      <w:r w:rsidRPr="00311A2D">
        <w:rPr>
          <w:rFonts w:eastAsia="ＭＳ 明朝 (Основной т・"/>
        </w:rPr>
        <w:t>Если при запуске «</w:t>
      </w:r>
      <w:r w:rsidR="007F290C" w:rsidRPr="00311A2D">
        <w:rPr>
          <w:rFonts w:eastAsia="ＭＳ 明朝 (Основной т・"/>
        </w:rPr>
        <w:t>БАНКСЧЕТА</w:t>
      </w:r>
      <w:r w:rsidRPr="00311A2D">
        <w:rPr>
          <w:rFonts w:eastAsia="ＭＳ 明朝 (Основной т・"/>
        </w:rPr>
        <w:t xml:space="preserve">» </w:t>
      </w:r>
      <w:r w:rsidRPr="00311A2D">
        <w:t>отсутствует ключ</w:t>
      </w:r>
      <w:r w:rsidR="00794B9C" w:rsidRPr="00311A2D">
        <w:t xml:space="preserve"> активации, то п</w:t>
      </w:r>
      <w:r w:rsidR="00794B9C" w:rsidRPr="00311A2D">
        <w:rPr>
          <w:rFonts w:eastAsia="ＭＳ 明朝 (Основной т・"/>
        </w:rPr>
        <w:t xml:space="preserve">рограмма запускается в демонстрационном режиме и </w:t>
      </w:r>
      <w:r w:rsidR="00794B9C" w:rsidRPr="00311A2D">
        <w:t xml:space="preserve">появляется окно (см. </w:t>
      </w:r>
      <w:r w:rsidRPr="00311A2D">
        <w:t>Рис.</w:t>
      </w:r>
      <w:r w:rsidR="00A06E1E" w:rsidRPr="00311A2D">
        <w:t>5</w:t>
      </w:r>
      <w:r w:rsidR="00794B9C" w:rsidRPr="00311A2D">
        <w:t>).</w:t>
      </w:r>
    </w:p>
    <w:p w14:paraId="3B1F5953" w14:textId="39E50522" w:rsidR="009656CF" w:rsidRPr="00311A2D" w:rsidRDefault="00F620BC" w:rsidP="00692E89">
      <w:pPr>
        <w:spacing w:line="276" w:lineRule="auto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4097F280" wp14:editId="708859AC">
            <wp:extent cx="417195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89A3" w14:textId="30F81FF0" w:rsidR="009656CF" w:rsidRPr="00311A2D" w:rsidRDefault="009656CF" w:rsidP="00692E89">
      <w:pPr>
        <w:pStyle w:val="ab"/>
        <w:spacing w:before="0" w:after="0" w:line="276" w:lineRule="auto"/>
      </w:pPr>
      <w:r w:rsidRPr="00311A2D">
        <w:t>Рис.</w:t>
      </w:r>
      <w:r w:rsidR="008357E7" w:rsidRPr="00311A2D">
        <w:t xml:space="preserve"> </w:t>
      </w:r>
      <w:r w:rsidR="00A06E1E" w:rsidRPr="00311A2D">
        <w:t>5</w:t>
      </w:r>
      <w:r w:rsidR="008357E7" w:rsidRPr="00311A2D">
        <w:t>.</w:t>
      </w:r>
    </w:p>
    <w:p w14:paraId="04E3D6C8" w14:textId="77777777" w:rsidR="00A06E1E" w:rsidRPr="00311A2D" w:rsidRDefault="00A06E1E" w:rsidP="00692E89">
      <w:pPr>
        <w:spacing w:line="276" w:lineRule="auto"/>
      </w:pPr>
    </w:p>
    <w:p w14:paraId="4B9D9C5F" w14:textId="77777777" w:rsidR="00F1041E" w:rsidRPr="00311A2D" w:rsidRDefault="009656CF" w:rsidP="00692E89">
      <w:pPr>
        <w:spacing w:line="276" w:lineRule="auto"/>
      </w:pPr>
      <w:r w:rsidRPr="00311A2D">
        <w:t xml:space="preserve">Если ключ активации действующий, программа запускается в полнофункциональном режиме и никаких дополнительных окон не появляется. </w:t>
      </w:r>
    </w:p>
    <w:p w14:paraId="307001F2" w14:textId="20797228" w:rsidR="00D52A82" w:rsidRPr="00311A2D" w:rsidRDefault="00A07ECB" w:rsidP="00692E89">
      <w:pPr>
        <w:pStyle w:val="a1"/>
        <w:numPr>
          <w:ilvl w:val="0"/>
          <w:numId w:val="0"/>
        </w:numPr>
        <w:spacing w:line="276" w:lineRule="auto"/>
        <w:ind w:firstLine="709"/>
        <w:rPr>
          <w:rFonts w:eastAsia="ＭＳ 明朝 (Основной т・"/>
        </w:rPr>
      </w:pPr>
      <w:r w:rsidRPr="00311A2D">
        <w:t xml:space="preserve">В пункте меню Помощь </w:t>
      </w:r>
      <w:r w:rsidR="009649AA" w:rsidRPr="00311A2D">
        <w:rPr>
          <w:lang w:val="en-US"/>
        </w:rPr>
        <w:sym w:font="Wingdings" w:char="F0E0"/>
      </w:r>
      <w:r w:rsidR="009649AA" w:rsidRPr="00311A2D">
        <w:t xml:space="preserve"> </w:t>
      </w:r>
      <w:r w:rsidRPr="00311A2D">
        <w:t xml:space="preserve">О программе содержится информация о сроке действия лицензии (см. Рис. </w:t>
      </w:r>
      <w:r w:rsidR="00A06E1E" w:rsidRPr="00311A2D">
        <w:t>6</w:t>
      </w:r>
      <w:r w:rsidRPr="00311A2D">
        <w:t>).</w:t>
      </w:r>
      <w:r w:rsidRPr="00311A2D">
        <w:rPr>
          <w:rFonts w:eastAsia="ＭＳ 明朝 (Основной т・"/>
        </w:rPr>
        <w:t xml:space="preserve"> </w:t>
      </w:r>
    </w:p>
    <w:p w14:paraId="4CE5FF28" w14:textId="4FAAE279" w:rsidR="00A07ECB" w:rsidRPr="00311A2D" w:rsidRDefault="008E31F4" w:rsidP="00692E89">
      <w:pPr>
        <w:tabs>
          <w:tab w:val="left" w:pos="2552"/>
          <w:tab w:val="left" w:pos="2835"/>
          <w:tab w:val="left" w:pos="7513"/>
        </w:tabs>
        <w:spacing w:line="276" w:lineRule="auto"/>
        <w:ind w:firstLine="0"/>
        <w:jc w:val="center"/>
        <w:rPr>
          <w:rFonts w:eastAsia="ＭＳ 明朝 (Основной т・"/>
          <w:lang w:val="en-US"/>
        </w:rPr>
      </w:pPr>
      <w:r>
        <w:rPr>
          <w:noProof/>
        </w:rPr>
        <w:lastRenderedPageBreak/>
        <w:drawing>
          <wp:inline distT="0" distB="0" distL="0" distR="0" wp14:anchorId="50FC4292" wp14:editId="5CAC0E3B">
            <wp:extent cx="3752850" cy="272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FE77" w14:textId="2C739D06" w:rsidR="00A06E1E" w:rsidRPr="00311A2D" w:rsidRDefault="00A07ECB" w:rsidP="00692E89">
      <w:pPr>
        <w:pStyle w:val="ab"/>
        <w:spacing w:before="0" w:after="0" w:line="276" w:lineRule="auto"/>
      </w:pPr>
      <w:r w:rsidRPr="00311A2D">
        <w:t xml:space="preserve">Рис. </w:t>
      </w:r>
      <w:r w:rsidR="00A06E1E" w:rsidRPr="00311A2D">
        <w:t>6</w:t>
      </w:r>
      <w:r w:rsidRPr="00311A2D">
        <w:t>.</w:t>
      </w:r>
    </w:p>
    <w:p w14:paraId="52D76007" w14:textId="2CE63A3D" w:rsidR="00B463DD" w:rsidRPr="00311A2D" w:rsidRDefault="00B463DD" w:rsidP="00692E89">
      <w:pPr>
        <w:spacing w:line="276" w:lineRule="auto"/>
        <w:ind w:firstLine="709"/>
        <w:contextualSpacing/>
      </w:pPr>
      <w:r w:rsidRPr="00311A2D">
        <w:t xml:space="preserve">Если при запуске программы до окончания срока действия лицензионного ключа осталось менее 30 суток, то выдается окно Рис </w:t>
      </w:r>
      <w:r w:rsidR="00A06E1E" w:rsidRPr="00311A2D">
        <w:t>6</w:t>
      </w:r>
      <w:r w:rsidRPr="00311A2D">
        <w:t>. с указанием оставшегося срока.</w:t>
      </w:r>
    </w:p>
    <w:p w14:paraId="5CAC19F7" w14:textId="50C08D7B" w:rsidR="00A06E1E" w:rsidRPr="00311A2D" w:rsidRDefault="009656CF" w:rsidP="00692E89">
      <w:pPr>
        <w:spacing w:line="276" w:lineRule="auto"/>
        <w:ind w:firstLine="709"/>
        <w:contextualSpacing/>
      </w:pPr>
      <w:r w:rsidRPr="00311A2D">
        <w:t xml:space="preserve">Если срок действия ключа </w:t>
      </w:r>
      <w:r w:rsidR="00794B9C" w:rsidRPr="00311A2D">
        <w:t>истек</w:t>
      </w:r>
      <w:r w:rsidR="006D1E3C" w:rsidRPr="00311A2D">
        <w:t>, то программа переводится в демонстрационный режим работы и</w:t>
      </w:r>
      <w:r w:rsidR="00CE60C5" w:rsidRPr="00311A2D">
        <w:t xml:space="preserve"> при запуске программы</w:t>
      </w:r>
      <w:r w:rsidRPr="00311A2D">
        <w:t xml:space="preserve"> появляется окно</w:t>
      </w:r>
      <w:r w:rsidR="00794B9C" w:rsidRPr="00311A2D">
        <w:t xml:space="preserve"> (см. Рис </w:t>
      </w:r>
      <w:r w:rsidR="00A06E1E" w:rsidRPr="00311A2D">
        <w:t>7</w:t>
      </w:r>
      <w:r w:rsidR="00794B9C" w:rsidRPr="00311A2D">
        <w:t>).</w:t>
      </w:r>
    </w:p>
    <w:p w14:paraId="20DC9461" w14:textId="64E69599" w:rsidR="00794B9C" w:rsidRPr="00311A2D" w:rsidRDefault="008E31F4" w:rsidP="00692E89">
      <w:pPr>
        <w:pStyle w:val="ab"/>
        <w:spacing w:before="0" w:after="0" w:line="276" w:lineRule="auto"/>
      </w:pPr>
      <w:r>
        <w:rPr>
          <w:noProof/>
        </w:rPr>
        <w:drawing>
          <wp:inline distT="0" distB="0" distL="0" distR="0" wp14:anchorId="77277062" wp14:editId="43AD280F">
            <wp:extent cx="3667125" cy="3124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8DF6" w14:textId="0E421A91" w:rsidR="00D84E51" w:rsidRDefault="00794B9C" w:rsidP="00692E89">
      <w:pPr>
        <w:pStyle w:val="ab"/>
        <w:spacing w:before="0" w:after="0" w:line="276" w:lineRule="auto"/>
      </w:pPr>
      <w:r w:rsidRPr="00311A2D">
        <w:t xml:space="preserve">Рис. </w:t>
      </w:r>
      <w:r w:rsidR="00A06E1E" w:rsidRPr="00311A2D">
        <w:t>7</w:t>
      </w:r>
      <w:r w:rsidRPr="00311A2D">
        <w:t>.</w:t>
      </w:r>
    </w:p>
    <w:p w14:paraId="1901D48A" w14:textId="77777777" w:rsidR="001E4859" w:rsidRPr="001E4859" w:rsidRDefault="001E4859" w:rsidP="00692E89">
      <w:pPr>
        <w:spacing w:line="276" w:lineRule="auto"/>
      </w:pPr>
    </w:p>
    <w:p w14:paraId="1F0CE562" w14:textId="4BB31BCD" w:rsidR="00D84E51" w:rsidRPr="00311A2D" w:rsidRDefault="00D84E51" w:rsidP="00692E89">
      <w:pPr>
        <w:pStyle w:val="1"/>
        <w:spacing w:before="0" w:after="0" w:line="276" w:lineRule="auto"/>
      </w:pPr>
      <w:bookmarkStart w:id="50" w:name="_Toc397613148"/>
      <w:bookmarkStart w:id="51" w:name="_Toc16671348"/>
      <w:r w:rsidRPr="00311A2D">
        <w:t>Что делать, если возникли проблемы</w:t>
      </w:r>
      <w:bookmarkEnd w:id="50"/>
      <w:bookmarkEnd w:id="51"/>
    </w:p>
    <w:p w14:paraId="4CC89DF8" w14:textId="77777777" w:rsidR="00D84E51" w:rsidRPr="00311A2D" w:rsidRDefault="00D84E51" w:rsidP="00692E89">
      <w:pPr>
        <w:spacing w:line="276" w:lineRule="auto"/>
      </w:pPr>
    </w:p>
    <w:p w14:paraId="7D6C3CBC" w14:textId="77777777" w:rsidR="00D7447D" w:rsidRPr="006972A5" w:rsidRDefault="00D7447D" w:rsidP="00692E89">
      <w:pPr>
        <w:spacing w:line="276" w:lineRule="auto"/>
      </w:pPr>
      <w:r w:rsidRPr="00F03FC6">
        <w:t xml:space="preserve">Если с «БАНКСЧЕТА» возникают какие-либо проблемы, необходимо подать обращение на сайте технической поддержки АО «ГНИВЦ» </w:t>
      </w:r>
      <w:hyperlink r:id="rId35" w:history="1">
        <w:r w:rsidRPr="00F03FC6">
          <w:rPr>
            <w:rStyle w:val="aa"/>
          </w:rPr>
          <w:t>https://www.gnivc.ru/technical_support/soft_gnivc/</w:t>
        </w:r>
      </w:hyperlink>
      <w:r>
        <w:t xml:space="preserve">. </w:t>
      </w:r>
      <w:r w:rsidRPr="00F03FC6">
        <w:t>В обращении нужно подробно описать проблему, в какой момент она возникает, что делали перед тем, как проблема возникла, обязательно указать версию программы. К обращению можно приложить скриншот с</w:t>
      </w:r>
      <w:r>
        <w:t xml:space="preserve"> сообщением об ошибке.</w:t>
      </w:r>
    </w:p>
    <w:p w14:paraId="476103DE" w14:textId="21B02445" w:rsidR="00D84E51" w:rsidRPr="00311A2D" w:rsidRDefault="00D84E51" w:rsidP="00692E89">
      <w:pPr>
        <w:spacing w:line="276" w:lineRule="auto"/>
      </w:pPr>
    </w:p>
    <w:sectPr w:rsidR="00D84E51" w:rsidRPr="00311A2D" w:rsidSect="00EC077E">
      <w:footerReference w:type="even" r:id="rId36"/>
      <w:footerReference w:type="default" r:id="rId37"/>
      <w:footerReference w:type="first" r:id="rId38"/>
      <w:pgSz w:w="11909" w:h="16834"/>
      <w:pgMar w:top="1134" w:right="852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05CE" w14:textId="77777777" w:rsidR="00E45CF5" w:rsidRDefault="00E45CF5" w:rsidP="004E1F25">
      <w:r>
        <w:separator/>
      </w:r>
    </w:p>
  </w:endnote>
  <w:endnote w:type="continuationSeparator" w:id="0">
    <w:p w14:paraId="3934D77E" w14:textId="77777777" w:rsidR="00E45CF5" w:rsidRDefault="00E45CF5" w:rsidP="004E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明朝 (Основной т・">
    <w:altName w:val="Malgun Gothic Semilight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A56B" w14:textId="13CB5CCD" w:rsidR="005018F5" w:rsidRDefault="005018F5" w:rsidP="00270C8C">
    <w:pPr>
      <w:pStyle w:val="ad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2000CB2C" w14:textId="77777777" w:rsidR="005018F5" w:rsidRDefault="005018F5" w:rsidP="004E1F25">
    <w:pPr>
      <w:pStyle w:val="ad"/>
      <w:rPr>
        <w:rStyle w:val="af"/>
      </w:rPr>
    </w:pPr>
  </w:p>
  <w:p w14:paraId="597F0D88" w14:textId="77777777" w:rsidR="005018F5" w:rsidRDefault="005018F5" w:rsidP="004E1F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70B" w14:textId="07F4F84E" w:rsidR="005018F5" w:rsidRDefault="005018F5" w:rsidP="0038232B">
    <w:pPr>
      <w:pStyle w:val="ad"/>
      <w:framePr w:wrap="none" w:vAnchor="text" w:hAnchor="margin" w:xAlign="center" w:y="1"/>
      <w:ind w:firstLine="0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C153F7">
      <w:rPr>
        <w:rStyle w:val="af"/>
        <w:noProof/>
      </w:rPr>
      <w:t>11</w:t>
    </w:r>
    <w:r>
      <w:rPr>
        <w:rStyle w:val="af"/>
      </w:rPr>
      <w:fldChar w:fldCharType="end"/>
    </w:r>
  </w:p>
  <w:p w14:paraId="0AC8D732" w14:textId="62F870F4" w:rsidR="005018F5" w:rsidRDefault="005018F5" w:rsidP="005018F5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B38B" w14:textId="5F8D2AF4" w:rsidR="005018F5" w:rsidRDefault="005018F5" w:rsidP="00913186">
    <w:pPr>
      <w:pStyle w:val="ad"/>
      <w:framePr w:wrap="none" w:vAnchor="text" w:hAnchor="margin" w:xAlign="center" w:y="1"/>
      <w:ind w:firstLine="0"/>
      <w:rPr>
        <w:rStyle w:val="af"/>
      </w:rPr>
    </w:pPr>
  </w:p>
  <w:p w14:paraId="3ABDA60D" w14:textId="77777777" w:rsidR="005018F5" w:rsidRDefault="005018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6440" w14:textId="77777777" w:rsidR="00E45CF5" w:rsidRDefault="00E45CF5" w:rsidP="004E1F25">
      <w:r>
        <w:separator/>
      </w:r>
    </w:p>
  </w:footnote>
  <w:footnote w:type="continuationSeparator" w:id="0">
    <w:p w14:paraId="30009B09" w14:textId="77777777" w:rsidR="00E45CF5" w:rsidRDefault="00E45CF5" w:rsidP="004E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20.25pt;height:20.25pt" o:bullet="t">
        <v:imagedata r:id="rId1" o:title=""/>
      </v:shape>
    </w:pict>
  </w:numPicBullet>
  <w:numPicBullet w:numPicBulletId="1">
    <w:pict>
      <v:shape id="_x0000_i1154" type="#_x0000_t75" style="width:20.25pt;height:12pt" o:bullet="t">
        <v:imagedata r:id="rId2" o:title=""/>
      </v:shape>
    </w:pict>
  </w:numPicBullet>
  <w:numPicBullet w:numPicBulletId="2">
    <w:pict>
      <v:shape id="_x0000_i1155" type="#_x0000_t75" style="width:20.25pt;height:20.25pt;visibility:visible;mso-wrap-style:square" o:bullet="t">
        <v:imagedata r:id="rId3" o:title=""/>
      </v:shape>
    </w:pict>
  </w:numPicBullet>
  <w:abstractNum w:abstractNumId="0" w15:restartNumberingAfterBreak="0">
    <w:nsid w:val="FFFFFF88"/>
    <w:multiLevelType w:val="singleLevel"/>
    <w:tmpl w:val="D006EC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C1AC6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6A9D"/>
    <w:multiLevelType w:val="hybridMultilevel"/>
    <w:tmpl w:val="051A18D4"/>
    <w:lvl w:ilvl="0" w:tplc="DF624A7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46A4D"/>
    <w:multiLevelType w:val="multilevel"/>
    <w:tmpl w:val="5970B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BB6AC3"/>
    <w:multiLevelType w:val="multilevel"/>
    <w:tmpl w:val="A7D294B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03014"/>
    <w:multiLevelType w:val="hybridMultilevel"/>
    <w:tmpl w:val="5312660E"/>
    <w:lvl w:ilvl="0" w:tplc="C84A61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4448D"/>
    <w:multiLevelType w:val="hybridMultilevel"/>
    <w:tmpl w:val="338AAF9E"/>
    <w:lvl w:ilvl="0" w:tplc="69DEE33C">
      <w:start w:val="1"/>
      <w:numFmt w:val="decimal"/>
      <w:lvlText w:val="%1."/>
      <w:lvlJc w:val="left"/>
      <w:pPr>
        <w:ind w:left="927" w:hanging="360"/>
      </w:pPr>
      <w:rPr>
        <w:rFonts w:eastAsia="ＭＳ 明朝 (Основной т・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5E10D38"/>
    <w:multiLevelType w:val="hybridMultilevel"/>
    <w:tmpl w:val="2BACEC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20530"/>
    <w:multiLevelType w:val="hybridMultilevel"/>
    <w:tmpl w:val="F67810E4"/>
    <w:lvl w:ilvl="0" w:tplc="4AE6DBF0">
      <w:start w:val="1"/>
      <w:numFmt w:val="decimal"/>
      <w:lvlText w:val="%1"/>
      <w:lvlJc w:val="left"/>
      <w:pPr>
        <w:tabs>
          <w:tab w:val="num" w:pos="810"/>
        </w:tabs>
        <w:ind w:left="8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DD094B"/>
    <w:multiLevelType w:val="hybridMultilevel"/>
    <w:tmpl w:val="3EB89F12"/>
    <w:lvl w:ilvl="0" w:tplc="24DA3E10">
      <w:start w:val="1"/>
      <w:numFmt w:val="bullet"/>
      <w:pStyle w:val="a1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4B60D51"/>
    <w:multiLevelType w:val="hybridMultilevel"/>
    <w:tmpl w:val="0930C322"/>
    <w:lvl w:ilvl="0" w:tplc="84D66CB2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4C3B"/>
    <w:multiLevelType w:val="multilevel"/>
    <w:tmpl w:val="8AB85F6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91E150E"/>
    <w:multiLevelType w:val="hybridMultilevel"/>
    <w:tmpl w:val="FED25860"/>
    <w:lvl w:ilvl="0" w:tplc="F230E26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90C3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EA012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35829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4495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E561E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E206E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58EB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AA6270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 w15:restartNumberingAfterBreak="0">
    <w:nsid w:val="2DC52D3B"/>
    <w:multiLevelType w:val="hybridMultilevel"/>
    <w:tmpl w:val="F0D6EC12"/>
    <w:lvl w:ilvl="0" w:tplc="3104E6B4">
      <w:start w:val="1"/>
      <w:numFmt w:val="bullet"/>
      <w:lvlText w:val=""/>
      <w:lvlJc w:val="left"/>
      <w:pPr>
        <w:tabs>
          <w:tab w:val="num" w:pos="766"/>
        </w:tabs>
        <w:ind w:left="766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D4547"/>
    <w:multiLevelType w:val="hybridMultilevel"/>
    <w:tmpl w:val="0F709BF2"/>
    <w:lvl w:ilvl="0" w:tplc="E9E8FA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5684B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041"/>
    <w:multiLevelType w:val="multilevel"/>
    <w:tmpl w:val="F9C6B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840D7"/>
    <w:multiLevelType w:val="hybridMultilevel"/>
    <w:tmpl w:val="674C65E8"/>
    <w:lvl w:ilvl="0" w:tplc="E098A234">
      <w:start w:val="1"/>
      <w:numFmt w:val="bullet"/>
      <w:pStyle w:val="20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4B0B29F6"/>
    <w:multiLevelType w:val="hybridMultilevel"/>
    <w:tmpl w:val="0E202F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4F33261E"/>
    <w:multiLevelType w:val="hybridMultilevel"/>
    <w:tmpl w:val="BF187E08"/>
    <w:lvl w:ilvl="0" w:tplc="8C228ED6">
      <w:start w:val="1"/>
      <w:numFmt w:val="decimal"/>
      <w:pStyle w:val="a2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</w:rPr>
    </w:lvl>
    <w:lvl w:ilvl="1" w:tplc="98F0B7F2">
      <w:start w:val="4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12E41"/>
    <w:multiLevelType w:val="hybridMultilevel"/>
    <w:tmpl w:val="2A5A1C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793A12"/>
    <w:multiLevelType w:val="hybridMultilevel"/>
    <w:tmpl w:val="DACEBF5C"/>
    <w:lvl w:ilvl="0" w:tplc="F68E4E3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E4286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5FA3"/>
    <w:multiLevelType w:val="multilevel"/>
    <w:tmpl w:val="8794B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76D0EF1"/>
    <w:multiLevelType w:val="hybridMultilevel"/>
    <w:tmpl w:val="8B14E848"/>
    <w:lvl w:ilvl="0" w:tplc="05609ED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0D033E2"/>
    <w:multiLevelType w:val="multilevel"/>
    <w:tmpl w:val="D7F460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62112EC"/>
    <w:multiLevelType w:val="hybridMultilevel"/>
    <w:tmpl w:val="45AEAE92"/>
    <w:lvl w:ilvl="0" w:tplc="29D4067A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86D3A"/>
    <w:multiLevelType w:val="hybridMultilevel"/>
    <w:tmpl w:val="6CC06DC8"/>
    <w:lvl w:ilvl="0" w:tplc="C2DAAB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D3474C6"/>
    <w:multiLevelType w:val="multilevel"/>
    <w:tmpl w:val="B8505846"/>
    <w:lvl w:ilvl="0">
      <w:start w:val="1"/>
      <w:numFmt w:val="bullet"/>
      <w:lvlText w:val="–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4"/>
  </w:num>
  <w:num w:numId="5">
    <w:abstractNumId w:val="24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7"/>
  </w:num>
  <w:num w:numId="10">
    <w:abstractNumId w:val="2"/>
  </w:num>
  <w:num w:numId="11">
    <w:abstractNumId w:val="13"/>
  </w:num>
  <w:num w:numId="12">
    <w:abstractNumId w:val="1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4"/>
  </w:num>
  <w:num w:numId="18">
    <w:abstractNumId w:val="12"/>
  </w:num>
  <w:num w:numId="19">
    <w:abstractNumId w:val="25"/>
  </w:num>
  <w:num w:numId="20">
    <w:abstractNumId w:val="3"/>
  </w:num>
  <w:num w:numId="21">
    <w:abstractNumId w:val="0"/>
  </w:num>
  <w:num w:numId="22">
    <w:abstractNumId w:val="9"/>
  </w:num>
  <w:num w:numId="23">
    <w:abstractNumId w:val="1"/>
  </w:num>
  <w:num w:numId="24">
    <w:abstractNumId w:val="26"/>
  </w:num>
  <w:num w:numId="25">
    <w:abstractNumId w:val="17"/>
  </w:num>
  <w:num w:numId="26">
    <w:abstractNumId w:val="16"/>
  </w:num>
  <w:num w:numId="27">
    <w:abstractNumId w:val="11"/>
  </w:num>
  <w:num w:numId="28">
    <w:abstractNumId w:val="18"/>
    <w:lvlOverride w:ilvl="0">
      <w:startOverride w:val="1"/>
    </w:lvlOverride>
  </w:num>
  <w:num w:numId="29">
    <w:abstractNumId w:val="23"/>
  </w:num>
  <w:num w:numId="30">
    <w:abstractNumId w:val="6"/>
  </w:num>
  <w:num w:numId="31">
    <w:abstractNumId w:val="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35"/>
    <w:rsid w:val="0000302C"/>
    <w:rsid w:val="00005EC3"/>
    <w:rsid w:val="00007081"/>
    <w:rsid w:val="000106D3"/>
    <w:rsid w:val="00011592"/>
    <w:rsid w:val="0001568B"/>
    <w:rsid w:val="000167EB"/>
    <w:rsid w:val="0002288C"/>
    <w:rsid w:val="00023F1E"/>
    <w:rsid w:val="000320B4"/>
    <w:rsid w:val="00034616"/>
    <w:rsid w:val="00035118"/>
    <w:rsid w:val="000423FB"/>
    <w:rsid w:val="0004303F"/>
    <w:rsid w:val="0004774A"/>
    <w:rsid w:val="0005075C"/>
    <w:rsid w:val="00051705"/>
    <w:rsid w:val="0005604D"/>
    <w:rsid w:val="00060E54"/>
    <w:rsid w:val="00071AB4"/>
    <w:rsid w:val="00073424"/>
    <w:rsid w:val="00073AC8"/>
    <w:rsid w:val="0007408F"/>
    <w:rsid w:val="00074994"/>
    <w:rsid w:val="00081542"/>
    <w:rsid w:val="00083A3C"/>
    <w:rsid w:val="000943A0"/>
    <w:rsid w:val="00095B47"/>
    <w:rsid w:val="00095BBC"/>
    <w:rsid w:val="000A166C"/>
    <w:rsid w:val="000A2BCA"/>
    <w:rsid w:val="000A521C"/>
    <w:rsid w:val="000A752D"/>
    <w:rsid w:val="000A79CF"/>
    <w:rsid w:val="000A7EC3"/>
    <w:rsid w:val="000B1998"/>
    <w:rsid w:val="000B4634"/>
    <w:rsid w:val="000B5BB0"/>
    <w:rsid w:val="000B7A37"/>
    <w:rsid w:val="000C6083"/>
    <w:rsid w:val="000D149C"/>
    <w:rsid w:val="000D14B9"/>
    <w:rsid w:val="000D1624"/>
    <w:rsid w:val="000D2257"/>
    <w:rsid w:val="000D4168"/>
    <w:rsid w:val="000E2723"/>
    <w:rsid w:val="000E61F3"/>
    <w:rsid w:val="000F588B"/>
    <w:rsid w:val="000F7C4C"/>
    <w:rsid w:val="00102BB9"/>
    <w:rsid w:val="00104F09"/>
    <w:rsid w:val="001063BC"/>
    <w:rsid w:val="00107D9F"/>
    <w:rsid w:val="001253E6"/>
    <w:rsid w:val="00126825"/>
    <w:rsid w:val="00127F56"/>
    <w:rsid w:val="00130E85"/>
    <w:rsid w:val="00140157"/>
    <w:rsid w:val="00140CCD"/>
    <w:rsid w:val="00141173"/>
    <w:rsid w:val="00142EBF"/>
    <w:rsid w:val="00143238"/>
    <w:rsid w:val="001511D4"/>
    <w:rsid w:val="00151BD5"/>
    <w:rsid w:val="00151E86"/>
    <w:rsid w:val="001553B5"/>
    <w:rsid w:val="0015731D"/>
    <w:rsid w:val="00162FB0"/>
    <w:rsid w:val="00164CEB"/>
    <w:rsid w:val="00165A51"/>
    <w:rsid w:val="00174F8C"/>
    <w:rsid w:val="0017536E"/>
    <w:rsid w:val="00181F2C"/>
    <w:rsid w:val="00184A59"/>
    <w:rsid w:val="001859FB"/>
    <w:rsid w:val="00187662"/>
    <w:rsid w:val="001911EC"/>
    <w:rsid w:val="001932F0"/>
    <w:rsid w:val="001A0523"/>
    <w:rsid w:val="001A441D"/>
    <w:rsid w:val="001A52F5"/>
    <w:rsid w:val="001A534D"/>
    <w:rsid w:val="001B6236"/>
    <w:rsid w:val="001C6B5E"/>
    <w:rsid w:val="001D2660"/>
    <w:rsid w:val="001D328B"/>
    <w:rsid w:val="001E4859"/>
    <w:rsid w:val="001E7C40"/>
    <w:rsid w:val="001F2951"/>
    <w:rsid w:val="001F37AE"/>
    <w:rsid w:val="002029DC"/>
    <w:rsid w:val="0020520F"/>
    <w:rsid w:val="00205450"/>
    <w:rsid w:val="002113D6"/>
    <w:rsid w:val="00212BEF"/>
    <w:rsid w:val="00221878"/>
    <w:rsid w:val="0022293F"/>
    <w:rsid w:val="00224768"/>
    <w:rsid w:val="0022736C"/>
    <w:rsid w:val="00230502"/>
    <w:rsid w:val="00234EC9"/>
    <w:rsid w:val="00242D02"/>
    <w:rsid w:val="0024689B"/>
    <w:rsid w:val="002507BF"/>
    <w:rsid w:val="0025112C"/>
    <w:rsid w:val="00254447"/>
    <w:rsid w:val="002555C7"/>
    <w:rsid w:val="00255FEB"/>
    <w:rsid w:val="00267DEC"/>
    <w:rsid w:val="00270C8C"/>
    <w:rsid w:val="002729F7"/>
    <w:rsid w:val="00275471"/>
    <w:rsid w:val="00280CDD"/>
    <w:rsid w:val="00281983"/>
    <w:rsid w:val="00283302"/>
    <w:rsid w:val="002870F0"/>
    <w:rsid w:val="0029017B"/>
    <w:rsid w:val="00294ECF"/>
    <w:rsid w:val="002A07F7"/>
    <w:rsid w:val="002A12D0"/>
    <w:rsid w:val="002A14EB"/>
    <w:rsid w:val="002A2716"/>
    <w:rsid w:val="002B3CFE"/>
    <w:rsid w:val="002B5B6E"/>
    <w:rsid w:val="002B7D80"/>
    <w:rsid w:val="002C1589"/>
    <w:rsid w:val="002C5975"/>
    <w:rsid w:val="002C7408"/>
    <w:rsid w:val="002D4DFD"/>
    <w:rsid w:val="002E08FD"/>
    <w:rsid w:val="002E725D"/>
    <w:rsid w:val="002F0250"/>
    <w:rsid w:val="002F0274"/>
    <w:rsid w:val="002F2DFE"/>
    <w:rsid w:val="002F4A1B"/>
    <w:rsid w:val="00301EF3"/>
    <w:rsid w:val="00303A02"/>
    <w:rsid w:val="00310C21"/>
    <w:rsid w:val="00311A2D"/>
    <w:rsid w:val="00314C5C"/>
    <w:rsid w:val="00316D24"/>
    <w:rsid w:val="00317C83"/>
    <w:rsid w:val="00320CC5"/>
    <w:rsid w:val="00327C73"/>
    <w:rsid w:val="003314FC"/>
    <w:rsid w:val="0033175B"/>
    <w:rsid w:val="0033238A"/>
    <w:rsid w:val="00345089"/>
    <w:rsid w:val="00347FE3"/>
    <w:rsid w:val="00351638"/>
    <w:rsid w:val="00351CD9"/>
    <w:rsid w:val="003560BF"/>
    <w:rsid w:val="003569CD"/>
    <w:rsid w:val="00357A53"/>
    <w:rsid w:val="00360D30"/>
    <w:rsid w:val="0036200E"/>
    <w:rsid w:val="00373B3E"/>
    <w:rsid w:val="0037672D"/>
    <w:rsid w:val="0038232B"/>
    <w:rsid w:val="0038453F"/>
    <w:rsid w:val="0038537B"/>
    <w:rsid w:val="00390148"/>
    <w:rsid w:val="003934AF"/>
    <w:rsid w:val="003A5339"/>
    <w:rsid w:val="003A54F4"/>
    <w:rsid w:val="003B240B"/>
    <w:rsid w:val="003C0150"/>
    <w:rsid w:val="003D067E"/>
    <w:rsid w:val="003D0B7A"/>
    <w:rsid w:val="003D1CCC"/>
    <w:rsid w:val="003D4ED3"/>
    <w:rsid w:val="003D7162"/>
    <w:rsid w:val="003E008F"/>
    <w:rsid w:val="003E27D1"/>
    <w:rsid w:val="003E2F75"/>
    <w:rsid w:val="003F3DCD"/>
    <w:rsid w:val="004079E8"/>
    <w:rsid w:val="00410BB7"/>
    <w:rsid w:val="00413028"/>
    <w:rsid w:val="004135CF"/>
    <w:rsid w:val="00416A1A"/>
    <w:rsid w:val="00431529"/>
    <w:rsid w:val="0043335D"/>
    <w:rsid w:val="00436C34"/>
    <w:rsid w:val="00447993"/>
    <w:rsid w:val="0045092E"/>
    <w:rsid w:val="00454FCA"/>
    <w:rsid w:val="00460EB1"/>
    <w:rsid w:val="00462034"/>
    <w:rsid w:val="00462925"/>
    <w:rsid w:val="0046572B"/>
    <w:rsid w:val="00472254"/>
    <w:rsid w:val="00472FC4"/>
    <w:rsid w:val="0047374A"/>
    <w:rsid w:val="00476EA7"/>
    <w:rsid w:val="0048554B"/>
    <w:rsid w:val="00487976"/>
    <w:rsid w:val="00493AEA"/>
    <w:rsid w:val="00495367"/>
    <w:rsid w:val="004A318F"/>
    <w:rsid w:val="004B05AB"/>
    <w:rsid w:val="004B078E"/>
    <w:rsid w:val="004B11BF"/>
    <w:rsid w:val="004B12AE"/>
    <w:rsid w:val="004B1F4B"/>
    <w:rsid w:val="004B4AC0"/>
    <w:rsid w:val="004B50B8"/>
    <w:rsid w:val="004C1D81"/>
    <w:rsid w:val="004C3DC4"/>
    <w:rsid w:val="004C4F5B"/>
    <w:rsid w:val="004D37A3"/>
    <w:rsid w:val="004D5AE7"/>
    <w:rsid w:val="004D7CA1"/>
    <w:rsid w:val="004E04E8"/>
    <w:rsid w:val="004E09B8"/>
    <w:rsid w:val="004E1F25"/>
    <w:rsid w:val="004E2B6C"/>
    <w:rsid w:val="004E5B7F"/>
    <w:rsid w:val="004F4468"/>
    <w:rsid w:val="00500135"/>
    <w:rsid w:val="005018F5"/>
    <w:rsid w:val="00501C73"/>
    <w:rsid w:val="005073FD"/>
    <w:rsid w:val="00513DA3"/>
    <w:rsid w:val="00514019"/>
    <w:rsid w:val="00517908"/>
    <w:rsid w:val="00525725"/>
    <w:rsid w:val="005332A1"/>
    <w:rsid w:val="00534760"/>
    <w:rsid w:val="00535D24"/>
    <w:rsid w:val="00537AB3"/>
    <w:rsid w:val="005468E6"/>
    <w:rsid w:val="00550857"/>
    <w:rsid w:val="00554A4F"/>
    <w:rsid w:val="005573EE"/>
    <w:rsid w:val="005613C9"/>
    <w:rsid w:val="00565F40"/>
    <w:rsid w:val="00567AB9"/>
    <w:rsid w:val="005723FB"/>
    <w:rsid w:val="00574F72"/>
    <w:rsid w:val="005810D0"/>
    <w:rsid w:val="00585618"/>
    <w:rsid w:val="0058742F"/>
    <w:rsid w:val="00591C15"/>
    <w:rsid w:val="005A001C"/>
    <w:rsid w:val="005B6B7D"/>
    <w:rsid w:val="005B72C2"/>
    <w:rsid w:val="005C2C96"/>
    <w:rsid w:val="005C613B"/>
    <w:rsid w:val="005C71A2"/>
    <w:rsid w:val="005C7930"/>
    <w:rsid w:val="005D285A"/>
    <w:rsid w:val="005D67BD"/>
    <w:rsid w:val="005E077A"/>
    <w:rsid w:val="005E310D"/>
    <w:rsid w:val="005E5D8F"/>
    <w:rsid w:val="005F34AB"/>
    <w:rsid w:val="005F3AE8"/>
    <w:rsid w:val="005F42DC"/>
    <w:rsid w:val="005F4B5E"/>
    <w:rsid w:val="00603E1A"/>
    <w:rsid w:val="006133C4"/>
    <w:rsid w:val="00620FBA"/>
    <w:rsid w:val="00621205"/>
    <w:rsid w:val="00621579"/>
    <w:rsid w:val="0062161E"/>
    <w:rsid w:val="006218FB"/>
    <w:rsid w:val="00622198"/>
    <w:rsid w:val="006221C4"/>
    <w:rsid w:val="00624707"/>
    <w:rsid w:val="00625B89"/>
    <w:rsid w:val="0063567A"/>
    <w:rsid w:val="00636CED"/>
    <w:rsid w:val="00642A1C"/>
    <w:rsid w:val="00642DA5"/>
    <w:rsid w:val="00655A13"/>
    <w:rsid w:val="00661499"/>
    <w:rsid w:val="00661BC1"/>
    <w:rsid w:val="00676650"/>
    <w:rsid w:val="0068603D"/>
    <w:rsid w:val="006875F1"/>
    <w:rsid w:val="00690119"/>
    <w:rsid w:val="00691A18"/>
    <w:rsid w:val="00691E59"/>
    <w:rsid w:val="00692E89"/>
    <w:rsid w:val="006A3611"/>
    <w:rsid w:val="006A4659"/>
    <w:rsid w:val="006A5EDE"/>
    <w:rsid w:val="006A71AF"/>
    <w:rsid w:val="006B0711"/>
    <w:rsid w:val="006B2B8B"/>
    <w:rsid w:val="006B64AC"/>
    <w:rsid w:val="006C2FB5"/>
    <w:rsid w:val="006D0C07"/>
    <w:rsid w:val="006D0F64"/>
    <w:rsid w:val="006D1E3C"/>
    <w:rsid w:val="006D5E6E"/>
    <w:rsid w:val="006D7971"/>
    <w:rsid w:val="006E1187"/>
    <w:rsid w:val="006E2FF1"/>
    <w:rsid w:val="006E4AB6"/>
    <w:rsid w:val="006F0583"/>
    <w:rsid w:val="006F7243"/>
    <w:rsid w:val="00712996"/>
    <w:rsid w:val="0072152A"/>
    <w:rsid w:val="00722E19"/>
    <w:rsid w:val="00723C4E"/>
    <w:rsid w:val="00723D4B"/>
    <w:rsid w:val="0073213E"/>
    <w:rsid w:val="00734D35"/>
    <w:rsid w:val="00744856"/>
    <w:rsid w:val="00747586"/>
    <w:rsid w:val="007519AF"/>
    <w:rsid w:val="007622A6"/>
    <w:rsid w:val="0076288F"/>
    <w:rsid w:val="00762B30"/>
    <w:rsid w:val="007651A5"/>
    <w:rsid w:val="00773389"/>
    <w:rsid w:val="00773E56"/>
    <w:rsid w:val="00775C0F"/>
    <w:rsid w:val="007800C2"/>
    <w:rsid w:val="00780435"/>
    <w:rsid w:val="00787619"/>
    <w:rsid w:val="00794B9C"/>
    <w:rsid w:val="007A5AF8"/>
    <w:rsid w:val="007B3590"/>
    <w:rsid w:val="007B6FC7"/>
    <w:rsid w:val="007C045E"/>
    <w:rsid w:val="007C2F99"/>
    <w:rsid w:val="007C3118"/>
    <w:rsid w:val="007D0CEB"/>
    <w:rsid w:val="007D2411"/>
    <w:rsid w:val="007D2DFC"/>
    <w:rsid w:val="007E1341"/>
    <w:rsid w:val="007E26AB"/>
    <w:rsid w:val="007E27ED"/>
    <w:rsid w:val="007E3D8E"/>
    <w:rsid w:val="007E4FA7"/>
    <w:rsid w:val="007E6627"/>
    <w:rsid w:val="007F290C"/>
    <w:rsid w:val="007F3F40"/>
    <w:rsid w:val="007F40D0"/>
    <w:rsid w:val="007F6018"/>
    <w:rsid w:val="007F605D"/>
    <w:rsid w:val="007F77B6"/>
    <w:rsid w:val="00800A1E"/>
    <w:rsid w:val="00802832"/>
    <w:rsid w:val="0080391A"/>
    <w:rsid w:val="0081032F"/>
    <w:rsid w:val="008103C8"/>
    <w:rsid w:val="008114FC"/>
    <w:rsid w:val="00811C4D"/>
    <w:rsid w:val="00815B39"/>
    <w:rsid w:val="00821020"/>
    <w:rsid w:val="00827FEB"/>
    <w:rsid w:val="0083502F"/>
    <w:rsid w:val="008357E7"/>
    <w:rsid w:val="008423AF"/>
    <w:rsid w:val="0084725A"/>
    <w:rsid w:val="008516F9"/>
    <w:rsid w:val="00854893"/>
    <w:rsid w:val="00854C37"/>
    <w:rsid w:val="008621E1"/>
    <w:rsid w:val="00866700"/>
    <w:rsid w:val="00867ACD"/>
    <w:rsid w:val="00867DFE"/>
    <w:rsid w:val="00867FF1"/>
    <w:rsid w:val="00874F75"/>
    <w:rsid w:val="00877ECE"/>
    <w:rsid w:val="00882449"/>
    <w:rsid w:val="008833A2"/>
    <w:rsid w:val="00891549"/>
    <w:rsid w:val="00892AAC"/>
    <w:rsid w:val="008944ED"/>
    <w:rsid w:val="008A11C4"/>
    <w:rsid w:val="008A14C8"/>
    <w:rsid w:val="008A3AB6"/>
    <w:rsid w:val="008A5C2B"/>
    <w:rsid w:val="008B3CA8"/>
    <w:rsid w:val="008C024A"/>
    <w:rsid w:val="008C09D9"/>
    <w:rsid w:val="008C18E6"/>
    <w:rsid w:val="008C7618"/>
    <w:rsid w:val="008D2952"/>
    <w:rsid w:val="008D3F0E"/>
    <w:rsid w:val="008D48DD"/>
    <w:rsid w:val="008D57D3"/>
    <w:rsid w:val="008E2918"/>
    <w:rsid w:val="008E31F4"/>
    <w:rsid w:val="008E4A8F"/>
    <w:rsid w:val="00900DEE"/>
    <w:rsid w:val="00901AAC"/>
    <w:rsid w:val="0091119B"/>
    <w:rsid w:val="009120C2"/>
    <w:rsid w:val="00913186"/>
    <w:rsid w:val="00915F23"/>
    <w:rsid w:val="009179AF"/>
    <w:rsid w:val="00920068"/>
    <w:rsid w:val="00922A9E"/>
    <w:rsid w:val="00924EED"/>
    <w:rsid w:val="00932C6D"/>
    <w:rsid w:val="00933957"/>
    <w:rsid w:val="00933F4E"/>
    <w:rsid w:val="009356C8"/>
    <w:rsid w:val="00936454"/>
    <w:rsid w:val="00936822"/>
    <w:rsid w:val="00937918"/>
    <w:rsid w:val="00940B01"/>
    <w:rsid w:val="00941C64"/>
    <w:rsid w:val="00941D16"/>
    <w:rsid w:val="00961D3D"/>
    <w:rsid w:val="009649AA"/>
    <w:rsid w:val="009656CF"/>
    <w:rsid w:val="00971F6B"/>
    <w:rsid w:val="00972A08"/>
    <w:rsid w:val="00973766"/>
    <w:rsid w:val="00975A59"/>
    <w:rsid w:val="00975AE2"/>
    <w:rsid w:val="00981750"/>
    <w:rsid w:val="00986263"/>
    <w:rsid w:val="00986D58"/>
    <w:rsid w:val="0099237C"/>
    <w:rsid w:val="00994259"/>
    <w:rsid w:val="00995C8F"/>
    <w:rsid w:val="009A4E07"/>
    <w:rsid w:val="009A7F87"/>
    <w:rsid w:val="009B7B08"/>
    <w:rsid w:val="009C63B4"/>
    <w:rsid w:val="009C65FF"/>
    <w:rsid w:val="009D1E8F"/>
    <w:rsid w:val="009D350D"/>
    <w:rsid w:val="009D74D3"/>
    <w:rsid w:val="009E0A54"/>
    <w:rsid w:val="009E2636"/>
    <w:rsid w:val="009F4A26"/>
    <w:rsid w:val="00A06E1E"/>
    <w:rsid w:val="00A07718"/>
    <w:rsid w:val="00A07ECB"/>
    <w:rsid w:val="00A1276A"/>
    <w:rsid w:val="00A1481E"/>
    <w:rsid w:val="00A15614"/>
    <w:rsid w:val="00A164E5"/>
    <w:rsid w:val="00A1697E"/>
    <w:rsid w:val="00A17606"/>
    <w:rsid w:val="00A27798"/>
    <w:rsid w:val="00A33EAE"/>
    <w:rsid w:val="00A36228"/>
    <w:rsid w:val="00A4006C"/>
    <w:rsid w:val="00A420A2"/>
    <w:rsid w:val="00A43FEA"/>
    <w:rsid w:val="00A4496F"/>
    <w:rsid w:val="00A51D91"/>
    <w:rsid w:val="00A535FC"/>
    <w:rsid w:val="00A53841"/>
    <w:rsid w:val="00A54224"/>
    <w:rsid w:val="00A6067B"/>
    <w:rsid w:val="00A60982"/>
    <w:rsid w:val="00A6585F"/>
    <w:rsid w:val="00A700E6"/>
    <w:rsid w:val="00A71F04"/>
    <w:rsid w:val="00A72351"/>
    <w:rsid w:val="00A7536F"/>
    <w:rsid w:val="00A81E06"/>
    <w:rsid w:val="00A82631"/>
    <w:rsid w:val="00AA1249"/>
    <w:rsid w:val="00AA2280"/>
    <w:rsid w:val="00AA3F6E"/>
    <w:rsid w:val="00AA4ADB"/>
    <w:rsid w:val="00AB2595"/>
    <w:rsid w:val="00AB3389"/>
    <w:rsid w:val="00AB3F10"/>
    <w:rsid w:val="00AB543A"/>
    <w:rsid w:val="00AB5C0D"/>
    <w:rsid w:val="00AC4081"/>
    <w:rsid w:val="00AD3B5A"/>
    <w:rsid w:val="00AF1659"/>
    <w:rsid w:val="00AF1E6E"/>
    <w:rsid w:val="00AF3C60"/>
    <w:rsid w:val="00AF6E1B"/>
    <w:rsid w:val="00B02A23"/>
    <w:rsid w:val="00B07934"/>
    <w:rsid w:val="00B10101"/>
    <w:rsid w:val="00B10795"/>
    <w:rsid w:val="00B149CB"/>
    <w:rsid w:val="00B152FC"/>
    <w:rsid w:val="00B157DE"/>
    <w:rsid w:val="00B2139D"/>
    <w:rsid w:val="00B25FF3"/>
    <w:rsid w:val="00B316E5"/>
    <w:rsid w:val="00B32970"/>
    <w:rsid w:val="00B34F3B"/>
    <w:rsid w:val="00B37113"/>
    <w:rsid w:val="00B375FE"/>
    <w:rsid w:val="00B4004B"/>
    <w:rsid w:val="00B4350A"/>
    <w:rsid w:val="00B463DD"/>
    <w:rsid w:val="00B53899"/>
    <w:rsid w:val="00B559D5"/>
    <w:rsid w:val="00B571A6"/>
    <w:rsid w:val="00B606AE"/>
    <w:rsid w:val="00B6259D"/>
    <w:rsid w:val="00B65D74"/>
    <w:rsid w:val="00B70E5A"/>
    <w:rsid w:val="00B74888"/>
    <w:rsid w:val="00B74F39"/>
    <w:rsid w:val="00B76AD0"/>
    <w:rsid w:val="00B80714"/>
    <w:rsid w:val="00B8097B"/>
    <w:rsid w:val="00B85305"/>
    <w:rsid w:val="00B8569F"/>
    <w:rsid w:val="00B864EA"/>
    <w:rsid w:val="00B92C8A"/>
    <w:rsid w:val="00B97573"/>
    <w:rsid w:val="00BA0806"/>
    <w:rsid w:val="00BA1508"/>
    <w:rsid w:val="00BA3CCA"/>
    <w:rsid w:val="00BA6F00"/>
    <w:rsid w:val="00BB3C4B"/>
    <w:rsid w:val="00BB470A"/>
    <w:rsid w:val="00BB6263"/>
    <w:rsid w:val="00BB68DE"/>
    <w:rsid w:val="00BE2AA1"/>
    <w:rsid w:val="00BE6CCD"/>
    <w:rsid w:val="00BF0E3B"/>
    <w:rsid w:val="00BF3B4B"/>
    <w:rsid w:val="00BF4B38"/>
    <w:rsid w:val="00BF4B83"/>
    <w:rsid w:val="00C01AF4"/>
    <w:rsid w:val="00C03033"/>
    <w:rsid w:val="00C119D8"/>
    <w:rsid w:val="00C153F7"/>
    <w:rsid w:val="00C248F1"/>
    <w:rsid w:val="00C26483"/>
    <w:rsid w:val="00C36DC2"/>
    <w:rsid w:val="00C425B1"/>
    <w:rsid w:val="00C44441"/>
    <w:rsid w:val="00C50595"/>
    <w:rsid w:val="00C50EA7"/>
    <w:rsid w:val="00C5255C"/>
    <w:rsid w:val="00C52F2F"/>
    <w:rsid w:val="00C611B2"/>
    <w:rsid w:val="00C61296"/>
    <w:rsid w:val="00C67D10"/>
    <w:rsid w:val="00C803DE"/>
    <w:rsid w:val="00C80E0A"/>
    <w:rsid w:val="00C80FC8"/>
    <w:rsid w:val="00C810B1"/>
    <w:rsid w:val="00C8534E"/>
    <w:rsid w:val="00C8602E"/>
    <w:rsid w:val="00C869AE"/>
    <w:rsid w:val="00C902A3"/>
    <w:rsid w:val="00C92A29"/>
    <w:rsid w:val="00CA0C24"/>
    <w:rsid w:val="00CA1CD5"/>
    <w:rsid w:val="00CA314B"/>
    <w:rsid w:val="00CA62F3"/>
    <w:rsid w:val="00CA6CC2"/>
    <w:rsid w:val="00CA7AF5"/>
    <w:rsid w:val="00CD3B3A"/>
    <w:rsid w:val="00CD4788"/>
    <w:rsid w:val="00CD4CC5"/>
    <w:rsid w:val="00CE062D"/>
    <w:rsid w:val="00CE60C5"/>
    <w:rsid w:val="00CE6A13"/>
    <w:rsid w:val="00CF1BDE"/>
    <w:rsid w:val="00CF2323"/>
    <w:rsid w:val="00CF5688"/>
    <w:rsid w:val="00D071EF"/>
    <w:rsid w:val="00D110F5"/>
    <w:rsid w:val="00D1221A"/>
    <w:rsid w:val="00D12D30"/>
    <w:rsid w:val="00D13895"/>
    <w:rsid w:val="00D20717"/>
    <w:rsid w:val="00D22BF7"/>
    <w:rsid w:val="00D22CFC"/>
    <w:rsid w:val="00D24894"/>
    <w:rsid w:val="00D24A95"/>
    <w:rsid w:val="00D262CC"/>
    <w:rsid w:val="00D26CB7"/>
    <w:rsid w:val="00D26E06"/>
    <w:rsid w:val="00D302AE"/>
    <w:rsid w:val="00D30B0E"/>
    <w:rsid w:val="00D34EB1"/>
    <w:rsid w:val="00D35E86"/>
    <w:rsid w:val="00D369AB"/>
    <w:rsid w:val="00D40E3B"/>
    <w:rsid w:val="00D418E5"/>
    <w:rsid w:val="00D42CAF"/>
    <w:rsid w:val="00D5001D"/>
    <w:rsid w:val="00D528F3"/>
    <w:rsid w:val="00D52A82"/>
    <w:rsid w:val="00D5369C"/>
    <w:rsid w:val="00D5551F"/>
    <w:rsid w:val="00D55A2F"/>
    <w:rsid w:val="00D56D36"/>
    <w:rsid w:val="00D64213"/>
    <w:rsid w:val="00D65913"/>
    <w:rsid w:val="00D66849"/>
    <w:rsid w:val="00D67F1A"/>
    <w:rsid w:val="00D73C99"/>
    <w:rsid w:val="00D7447D"/>
    <w:rsid w:val="00D74DBB"/>
    <w:rsid w:val="00D75AA5"/>
    <w:rsid w:val="00D773C2"/>
    <w:rsid w:val="00D84E51"/>
    <w:rsid w:val="00D85996"/>
    <w:rsid w:val="00D86918"/>
    <w:rsid w:val="00D963F5"/>
    <w:rsid w:val="00DA28D6"/>
    <w:rsid w:val="00DA6D0C"/>
    <w:rsid w:val="00DA792F"/>
    <w:rsid w:val="00DB15BA"/>
    <w:rsid w:val="00DB2CD0"/>
    <w:rsid w:val="00DC168C"/>
    <w:rsid w:val="00DC1DF9"/>
    <w:rsid w:val="00DC3D2A"/>
    <w:rsid w:val="00DC3DAA"/>
    <w:rsid w:val="00DC5C2F"/>
    <w:rsid w:val="00DC6918"/>
    <w:rsid w:val="00DD155E"/>
    <w:rsid w:val="00DD2C13"/>
    <w:rsid w:val="00DD4BE3"/>
    <w:rsid w:val="00DE63C8"/>
    <w:rsid w:val="00DE7B2A"/>
    <w:rsid w:val="00DF088E"/>
    <w:rsid w:val="00DF24A0"/>
    <w:rsid w:val="00DF4751"/>
    <w:rsid w:val="00DF6229"/>
    <w:rsid w:val="00DF7420"/>
    <w:rsid w:val="00E05E3D"/>
    <w:rsid w:val="00E0620B"/>
    <w:rsid w:val="00E10AAA"/>
    <w:rsid w:val="00E11CA8"/>
    <w:rsid w:val="00E12CE6"/>
    <w:rsid w:val="00E12D31"/>
    <w:rsid w:val="00E14D5D"/>
    <w:rsid w:val="00E20C9E"/>
    <w:rsid w:val="00E22D7E"/>
    <w:rsid w:val="00E276A1"/>
    <w:rsid w:val="00E27DAD"/>
    <w:rsid w:val="00E30CFB"/>
    <w:rsid w:val="00E31A7F"/>
    <w:rsid w:val="00E31CDB"/>
    <w:rsid w:val="00E35889"/>
    <w:rsid w:val="00E400DD"/>
    <w:rsid w:val="00E415AD"/>
    <w:rsid w:val="00E42985"/>
    <w:rsid w:val="00E45CF5"/>
    <w:rsid w:val="00E505B4"/>
    <w:rsid w:val="00E50945"/>
    <w:rsid w:val="00E51FB0"/>
    <w:rsid w:val="00E54FE9"/>
    <w:rsid w:val="00E56327"/>
    <w:rsid w:val="00E614FA"/>
    <w:rsid w:val="00E644AB"/>
    <w:rsid w:val="00E651D9"/>
    <w:rsid w:val="00E70CA3"/>
    <w:rsid w:val="00E73C71"/>
    <w:rsid w:val="00E833AF"/>
    <w:rsid w:val="00E86CEF"/>
    <w:rsid w:val="00E930FA"/>
    <w:rsid w:val="00E9607E"/>
    <w:rsid w:val="00EA011A"/>
    <w:rsid w:val="00EA474E"/>
    <w:rsid w:val="00EA5900"/>
    <w:rsid w:val="00EA629F"/>
    <w:rsid w:val="00EB1250"/>
    <w:rsid w:val="00EB40F6"/>
    <w:rsid w:val="00EC077E"/>
    <w:rsid w:val="00EC0A30"/>
    <w:rsid w:val="00EC206C"/>
    <w:rsid w:val="00EC2282"/>
    <w:rsid w:val="00EC2926"/>
    <w:rsid w:val="00EC2AFB"/>
    <w:rsid w:val="00EC339C"/>
    <w:rsid w:val="00EC76BA"/>
    <w:rsid w:val="00EC7C61"/>
    <w:rsid w:val="00EE1EDF"/>
    <w:rsid w:val="00EE4D96"/>
    <w:rsid w:val="00EF2A6A"/>
    <w:rsid w:val="00EF7F22"/>
    <w:rsid w:val="00F02846"/>
    <w:rsid w:val="00F053E5"/>
    <w:rsid w:val="00F1041E"/>
    <w:rsid w:val="00F11C54"/>
    <w:rsid w:val="00F1236D"/>
    <w:rsid w:val="00F124B2"/>
    <w:rsid w:val="00F17F5A"/>
    <w:rsid w:val="00F23334"/>
    <w:rsid w:val="00F241B6"/>
    <w:rsid w:val="00F363FC"/>
    <w:rsid w:val="00F404EF"/>
    <w:rsid w:val="00F4088D"/>
    <w:rsid w:val="00F410EC"/>
    <w:rsid w:val="00F42E9A"/>
    <w:rsid w:val="00F43210"/>
    <w:rsid w:val="00F46DE3"/>
    <w:rsid w:val="00F513B1"/>
    <w:rsid w:val="00F5653F"/>
    <w:rsid w:val="00F60D94"/>
    <w:rsid w:val="00F620BC"/>
    <w:rsid w:val="00F63C0E"/>
    <w:rsid w:val="00F64412"/>
    <w:rsid w:val="00F66435"/>
    <w:rsid w:val="00F665D7"/>
    <w:rsid w:val="00F70577"/>
    <w:rsid w:val="00F727D4"/>
    <w:rsid w:val="00F771A5"/>
    <w:rsid w:val="00F80000"/>
    <w:rsid w:val="00F8374C"/>
    <w:rsid w:val="00F87DAC"/>
    <w:rsid w:val="00F93E44"/>
    <w:rsid w:val="00F959E3"/>
    <w:rsid w:val="00FA141D"/>
    <w:rsid w:val="00FA2C57"/>
    <w:rsid w:val="00FA328A"/>
    <w:rsid w:val="00FA70A6"/>
    <w:rsid w:val="00FB2B5F"/>
    <w:rsid w:val="00FB5D04"/>
    <w:rsid w:val="00FB71BE"/>
    <w:rsid w:val="00FD24DA"/>
    <w:rsid w:val="00FD52F3"/>
    <w:rsid w:val="00FD5774"/>
    <w:rsid w:val="00FD7CD3"/>
    <w:rsid w:val="00FE2D43"/>
    <w:rsid w:val="00FE45DC"/>
    <w:rsid w:val="00FE6984"/>
    <w:rsid w:val="00FE7EE0"/>
    <w:rsid w:val="00FF0CF9"/>
    <w:rsid w:val="00FF1FAB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ADC3B"/>
  <w15:chartTrackingRefBased/>
  <w15:docId w15:val="{B478D2CC-7D38-1048-BFEB-BED0FFA4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caption" w:uiPriority="99" w:qFormat="1"/>
    <w:lsdException w:name="Hyperlink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4E1F25"/>
    <w:pPr>
      <w:autoSpaceDE w:val="0"/>
      <w:autoSpaceDN w:val="0"/>
      <w:adjustRightInd w:val="0"/>
      <w:ind w:firstLine="737"/>
      <w:jc w:val="both"/>
    </w:pPr>
    <w:rPr>
      <w:sz w:val="24"/>
      <w:szCs w:val="24"/>
    </w:rPr>
  </w:style>
  <w:style w:type="paragraph" w:styleId="1">
    <w:name w:val="heading 1"/>
    <w:aliases w:val="Заголовок 1 Знак,Загол 1,H1,Chapter Headline,ANP1,(раздел),h1,З_1,Заголовок раздела"/>
    <w:basedOn w:val="a"/>
    <w:next w:val="a3"/>
    <w:uiPriority w:val="99"/>
    <w:qFormat/>
    <w:rsid w:val="00230502"/>
    <w:pPr>
      <w:keepNext/>
      <w:numPr>
        <w:numId w:val="3"/>
      </w:numPr>
      <w:tabs>
        <w:tab w:val="clear" w:pos="360"/>
        <w:tab w:val="left" w:pos="1134"/>
      </w:tabs>
      <w:snapToGrid w:val="0"/>
      <w:spacing w:before="240" w:after="240"/>
      <w:ind w:firstLine="709"/>
      <w:contextualSpacing w:val="0"/>
      <w:jc w:val="left"/>
      <w:outlineLvl w:val="0"/>
    </w:pPr>
    <w:rPr>
      <w:b/>
      <w:bCs/>
    </w:rPr>
  </w:style>
  <w:style w:type="paragraph" w:styleId="2">
    <w:name w:val="heading 2"/>
    <w:aliases w:val="Заголовок 2 Знак1,Заголовок 2 Знак Знак,Заголовок 2 Знак"/>
    <w:basedOn w:val="a3"/>
    <w:next w:val="a3"/>
    <w:qFormat/>
    <w:rsid w:val="005018F5"/>
    <w:pPr>
      <w:keepNext/>
      <w:numPr>
        <w:ilvl w:val="1"/>
        <w:numId w:val="3"/>
      </w:numPr>
      <w:tabs>
        <w:tab w:val="left" w:pos="1276"/>
      </w:tabs>
      <w:spacing w:before="240" w:after="240"/>
      <w:ind w:left="709" w:firstLine="0"/>
      <w:jc w:val="left"/>
      <w:outlineLvl w:val="1"/>
    </w:pPr>
    <w:rPr>
      <w:b/>
      <w:bCs/>
    </w:rPr>
  </w:style>
  <w:style w:type="paragraph" w:styleId="3">
    <w:name w:val="heading 3"/>
    <w:basedOn w:val="a3"/>
    <w:next w:val="a3"/>
    <w:autoRedefine/>
    <w:qFormat/>
    <w:rsid w:val="004E1F25"/>
    <w:pPr>
      <w:keepNext/>
      <w:numPr>
        <w:ilvl w:val="2"/>
        <w:numId w:val="3"/>
      </w:numPr>
      <w:tabs>
        <w:tab w:val="left" w:pos="1200"/>
      </w:tabs>
      <w:outlineLvl w:val="2"/>
    </w:pPr>
    <w:rPr>
      <w:b/>
      <w:bCs/>
    </w:rPr>
  </w:style>
  <w:style w:type="paragraph" w:styleId="4">
    <w:name w:val="heading 4"/>
    <w:aliases w:val="Заголовок 4 Знак Знак Знак Знак Знак Знак Знак Знак Знак Знак,Заголовок 4 Знак Знак Знак Знак Знак Знак Знак Знак Знак Знак Знак Знак,Заголовок 4 Знак Знак Знак Знак Знак Знак"/>
    <w:basedOn w:val="a3"/>
    <w:next w:val="a3"/>
    <w:autoRedefine/>
    <w:qFormat/>
    <w:rsid w:val="004E1F25"/>
    <w:pPr>
      <w:keepNext/>
      <w:numPr>
        <w:ilvl w:val="3"/>
        <w:numId w:val="3"/>
      </w:numPr>
      <w:tabs>
        <w:tab w:val="left" w:pos="1200"/>
      </w:tabs>
      <w:outlineLvl w:val="3"/>
    </w:pPr>
    <w:rPr>
      <w:b/>
      <w:bCs/>
    </w:rPr>
  </w:style>
  <w:style w:type="paragraph" w:styleId="5">
    <w:name w:val="heading 5"/>
    <w:basedOn w:val="a3"/>
    <w:next w:val="a3"/>
    <w:autoRedefine/>
    <w:qFormat/>
    <w:rsid w:val="004E1F25"/>
    <w:pPr>
      <w:keepNext/>
      <w:numPr>
        <w:ilvl w:val="4"/>
        <w:numId w:val="3"/>
      </w:numPr>
      <w:tabs>
        <w:tab w:val="left" w:pos="1200"/>
      </w:tabs>
      <w:outlineLvl w:val="4"/>
    </w:pPr>
    <w:rPr>
      <w:b/>
      <w:bCs/>
    </w:rPr>
  </w:style>
  <w:style w:type="paragraph" w:styleId="6">
    <w:name w:val="heading 6"/>
    <w:basedOn w:val="a3"/>
    <w:next w:val="a3"/>
    <w:rsid w:val="004E1F25"/>
    <w:pPr>
      <w:keepNext/>
      <w:numPr>
        <w:ilvl w:val="5"/>
        <w:numId w:val="3"/>
      </w:numPr>
      <w:tabs>
        <w:tab w:val="left" w:pos="1200"/>
      </w:tabs>
      <w:outlineLvl w:val="5"/>
    </w:pPr>
    <w:rPr>
      <w:b/>
      <w:bCs/>
      <w:u w:val="single"/>
    </w:rPr>
  </w:style>
  <w:style w:type="paragraph" w:styleId="7">
    <w:name w:val="heading 7"/>
    <w:basedOn w:val="a3"/>
    <w:next w:val="a3"/>
    <w:rsid w:val="004E1F25"/>
    <w:pPr>
      <w:keepNext/>
      <w:numPr>
        <w:ilvl w:val="6"/>
        <w:numId w:val="3"/>
      </w:numPr>
      <w:tabs>
        <w:tab w:val="left" w:pos="1200"/>
      </w:tabs>
      <w:outlineLvl w:val="6"/>
    </w:pPr>
    <w:rPr>
      <w:b/>
      <w:bCs/>
      <w:u w:val="single"/>
    </w:rPr>
  </w:style>
  <w:style w:type="paragraph" w:styleId="8">
    <w:name w:val="heading 8"/>
    <w:basedOn w:val="a3"/>
    <w:next w:val="a3"/>
    <w:rsid w:val="004E1F25"/>
    <w:pPr>
      <w:keepNext/>
      <w:numPr>
        <w:ilvl w:val="7"/>
        <w:numId w:val="3"/>
      </w:numPr>
      <w:tabs>
        <w:tab w:val="left" w:pos="1200"/>
      </w:tabs>
      <w:outlineLvl w:val="7"/>
    </w:pPr>
    <w:rPr>
      <w:b/>
      <w:bCs/>
      <w:u w:val="single"/>
    </w:rPr>
  </w:style>
  <w:style w:type="paragraph" w:styleId="9">
    <w:name w:val="heading 9"/>
    <w:basedOn w:val="a3"/>
    <w:next w:val="a3"/>
    <w:rsid w:val="004E1F25"/>
    <w:pPr>
      <w:keepNext/>
      <w:numPr>
        <w:ilvl w:val="8"/>
        <w:numId w:val="3"/>
      </w:numPr>
      <w:tabs>
        <w:tab w:val="left" w:pos="1200"/>
      </w:tabs>
      <w:outlineLvl w:val="8"/>
    </w:pPr>
    <w:rPr>
      <w:b/>
      <w:bCs/>
      <w:u w:val="singl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eading10">
    <w:name w:val="heading 10"/>
    <w:basedOn w:val="a3"/>
    <w:next w:val="a3"/>
    <w:pPr>
      <w:keepNext/>
      <w:tabs>
        <w:tab w:val="left" w:pos="1200"/>
      </w:tabs>
    </w:pPr>
    <w:rPr>
      <w:b/>
      <w:bCs/>
      <w:u w:val="single"/>
    </w:rPr>
  </w:style>
  <w:style w:type="paragraph" w:styleId="a7">
    <w:name w:val="Body Text"/>
    <w:basedOn w:val="a3"/>
    <w:pPr>
      <w:autoSpaceDE/>
      <w:autoSpaceDN/>
      <w:adjustRightInd/>
      <w:jc w:val="center"/>
    </w:pPr>
    <w:rPr>
      <w:b/>
      <w:szCs w:val="32"/>
    </w:rPr>
  </w:style>
  <w:style w:type="paragraph" w:styleId="a8">
    <w:name w:val="caption"/>
    <w:basedOn w:val="a3"/>
    <w:uiPriority w:val="99"/>
    <w:qFormat/>
    <w:pPr>
      <w:autoSpaceDE/>
      <w:autoSpaceDN/>
      <w:adjustRightInd/>
      <w:ind w:firstLine="680"/>
      <w:jc w:val="center"/>
    </w:pPr>
    <w:rPr>
      <w:b/>
      <w:bCs/>
      <w:sz w:val="28"/>
      <w:szCs w:val="28"/>
    </w:rPr>
  </w:style>
  <w:style w:type="paragraph" w:styleId="a9">
    <w:name w:val="Body Text Indent"/>
    <w:basedOn w:val="a3"/>
    <w:pPr>
      <w:ind w:firstLine="357"/>
    </w:pPr>
    <w:rPr>
      <w:color w:val="000000"/>
    </w:rPr>
  </w:style>
  <w:style w:type="paragraph" w:customStyle="1" w:styleId="a1">
    <w:name w:val="Список маркированный"/>
    <w:basedOn w:val="a0"/>
    <w:next w:val="a3"/>
    <w:qFormat/>
    <w:rsid w:val="0015731D"/>
    <w:pPr>
      <w:numPr>
        <w:numId w:val="22"/>
      </w:numPr>
    </w:pPr>
  </w:style>
  <w:style w:type="paragraph" w:styleId="21">
    <w:name w:val="Body Text 2"/>
    <w:basedOn w:val="a3"/>
    <w:pPr>
      <w:jc w:val="center"/>
    </w:pPr>
    <w:rPr>
      <w:b/>
      <w:bCs/>
      <w:sz w:val="28"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ab">
    <w:name w:val="Стиль Рис."/>
    <w:basedOn w:val="a3"/>
    <w:next w:val="a3"/>
    <w:qFormat/>
    <w:rsid w:val="00AB5C0D"/>
    <w:pPr>
      <w:spacing w:before="120" w:after="120"/>
      <w:ind w:firstLine="0"/>
      <w:jc w:val="center"/>
    </w:pPr>
  </w:style>
  <w:style w:type="paragraph" w:customStyle="1" w:styleId="a2">
    <w:name w:val="Нумер. список"/>
    <w:basedOn w:val="a"/>
    <w:next w:val="a3"/>
    <w:qFormat/>
    <w:rsid w:val="00FF0CF9"/>
    <w:pPr>
      <w:numPr>
        <w:numId w:val="1"/>
      </w:numPr>
      <w:ind w:left="0" w:firstLine="709"/>
      <w:contextualSpacing w:val="0"/>
    </w:pPr>
  </w:style>
  <w:style w:type="paragraph" w:styleId="ac">
    <w:name w:val="header"/>
    <w:basedOn w:val="a3"/>
    <w:pPr>
      <w:tabs>
        <w:tab w:val="center" w:pos="4677"/>
        <w:tab w:val="right" w:pos="9355"/>
      </w:tabs>
    </w:pPr>
    <w:rPr>
      <w:rFonts w:ascii="MS Sans Serif" w:hAnsi="MS Sans Serif"/>
    </w:rPr>
  </w:style>
  <w:style w:type="paragraph" w:styleId="10">
    <w:name w:val="toc 1"/>
    <w:basedOn w:val="a3"/>
    <w:next w:val="a3"/>
    <w:autoRedefine/>
    <w:uiPriority w:val="39"/>
  </w:style>
  <w:style w:type="paragraph" w:styleId="22">
    <w:name w:val="toc 2"/>
    <w:basedOn w:val="a3"/>
    <w:next w:val="a3"/>
    <w:autoRedefine/>
    <w:uiPriority w:val="39"/>
    <w:rsid w:val="00EC077E"/>
    <w:pPr>
      <w:tabs>
        <w:tab w:val="left" w:pos="1560"/>
        <w:tab w:val="right" w:leader="dot" w:pos="9356"/>
      </w:tabs>
      <w:spacing w:line="276" w:lineRule="auto"/>
      <w:ind w:left="1560" w:hanging="623"/>
    </w:pPr>
  </w:style>
  <w:style w:type="paragraph" w:styleId="30">
    <w:name w:val="toc 3"/>
    <w:basedOn w:val="a3"/>
    <w:next w:val="a3"/>
    <w:autoRedefine/>
    <w:semiHidden/>
    <w:pPr>
      <w:ind w:left="400"/>
    </w:pPr>
  </w:style>
  <w:style w:type="paragraph" w:styleId="40">
    <w:name w:val="toc 4"/>
    <w:basedOn w:val="a3"/>
    <w:next w:val="a3"/>
    <w:autoRedefine/>
    <w:semiHidden/>
    <w:pPr>
      <w:ind w:left="600"/>
    </w:pPr>
  </w:style>
  <w:style w:type="paragraph" w:styleId="50">
    <w:name w:val="toc 5"/>
    <w:basedOn w:val="a3"/>
    <w:next w:val="a3"/>
    <w:autoRedefine/>
    <w:semiHidden/>
    <w:pPr>
      <w:ind w:left="800"/>
    </w:pPr>
  </w:style>
  <w:style w:type="paragraph" w:styleId="60">
    <w:name w:val="toc 6"/>
    <w:basedOn w:val="a3"/>
    <w:next w:val="a3"/>
    <w:autoRedefine/>
    <w:semiHidden/>
    <w:pPr>
      <w:ind w:left="1000"/>
    </w:pPr>
  </w:style>
  <w:style w:type="paragraph" w:styleId="70">
    <w:name w:val="toc 7"/>
    <w:basedOn w:val="a3"/>
    <w:next w:val="a3"/>
    <w:autoRedefine/>
    <w:semiHidden/>
    <w:pPr>
      <w:ind w:left="1200"/>
    </w:pPr>
  </w:style>
  <w:style w:type="paragraph" w:styleId="80">
    <w:name w:val="toc 8"/>
    <w:basedOn w:val="a3"/>
    <w:next w:val="a3"/>
    <w:autoRedefine/>
    <w:semiHidden/>
    <w:pPr>
      <w:ind w:left="1400"/>
    </w:pPr>
  </w:style>
  <w:style w:type="paragraph" w:styleId="90">
    <w:name w:val="toc 9"/>
    <w:basedOn w:val="a3"/>
    <w:next w:val="a3"/>
    <w:autoRedefine/>
    <w:semiHidden/>
    <w:pPr>
      <w:ind w:left="1600"/>
    </w:pPr>
  </w:style>
  <w:style w:type="paragraph" w:styleId="ad">
    <w:name w:val="footer"/>
    <w:basedOn w:val="a3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4"/>
  </w:style>
  <w:style w:type="paragraph" w:customStyle="1" w:styleId="12">
    <w:name w:val="Обычный12"/>
    <w:basedOn w:val="a3"/>
    <w:pPr>
      <w:widowControl w:val="0"/>
      <w:autoSpaceDE/>
      <w:autoSpaceDN/>
      <w:adjustRightInd/>
      <w:ind w:firstLine="720"/>
    </w:pPr>
    <w:rPr>
      <w:snapToGrid w:val="0"/>
      <w:sz w:val="28"/>
    </w:rPr>
  </w:style>
  <w:style w:type="paragraph" w:customStyle="1" w:styleId="af0">
    <w:name w:val="Отступ со значком"/>
    <w:autoRedefine/>
    <w:pPr>
      <w:spacing w:line="360" w:lineRule="auto"/>
      <w:ind w:firstLine="737"/>
      <w:jc w:val="both"/>
    </w:pPr>
    <w:rPr>
      <w:sz w:val="28"/>
    </w:rPr>
  </w:style>
  <w:style w:type="paragraph" w:styleId="af1">
    <w:name w:val="Subtitle"/>
    <w:basedOn w:val="a3"/>
    <w:pPr>
      <w:autoSpaceDE/>
      <w:autoSpaceDN/>
      <w:adjustRightInd/>
    </w:pPr>
    <w:rPr>
      <w:b/>
      <w:bCs/>
    </w:rPr>
  </w:style>
  <w:style w:type="paragraph" w:customStyle="1" w:styleId="af2">
    <w:name w:val="Первый абзац"/>
    <w:basedOn w:val="a3"/>
    <w:next w:val="a3"/>
    <w:pPr>
      <w:widowControl w:val="0"/>
      <w:adjustRightInd/>
      <w:spacing w:before="240" w:line="360" w:lineRule="auto"/>
      <w:ind w:firstLine="720"/>
    </w:pPr>
  </w:style>
  <w:style w:type="paragraph" w:styleId="af3">
    <w:name w:val="Block Text"/>
    <w:basedOn w:val="a3"/>
    <w:pPr>
      <w:spacing w:before="120" w:after="120"/>
      <w:ind w:left="454" w:right="284"/>
    </w:pPr>
    <w:rPr>
      <w:b/>
      <w:bCs/>
      <w:color w:val="000000"/>
      <w:szCs w:val="28"/>
    </w:rPr>
  </w:style>
  <w:style w:type="paragraph" w:styleId="a0">
    <w:name w:val="List Bullet"/>
    <w:basedOn w:val="a3"/>
    <w:rsid w:val="0015731D"/>
    <w:pPr>
      <w:numPr>
        <w:numId w:val="23"/>
      </w:numPr>
      <w:contextualSpacing/>
    </w:pPr>
  </w:style>
  <w:style w:type="paragraph" w:customStyle="1" w:styleId="20">
    <w:name w:val="Список марк. Стиль2"/>
    <w:basedOn w:val="a1"/>
    <w:next w:val="a3"/>
    <w:qFormat/>
    <w:rsid w:val="00E51FB0"/>
    <w:pPr>
      <w:numPr>
        <w:numId w:val="26"/>
      </w:numPr>
    </w:pPr>
  </w:style>
  <w:style w:type="paragraph" w:styleId="af4">
    <w:name w:val="Normal Indent"/>
    <w:basedOn w:val="a3"/>
    <w:pPr>
      <w:autoSpaceDE/>
      <w:autoSpaceDN/>
      <w:adjustRightInd/>
      <w:ind w:firstLine="624"/>
    </w:pPr>
    <w:rPr>
      <w:bCs/>
    </w:rPr>
  </w:style>
  <w:style w:type="paragraph" w:customStyle="1" w:styleId="af5">
    <w:name w:val="Название"/>
    <w:basedOn w:val="1"/>
    <w:pPr>
      <w:suppressAutoHyphens/>
      <w:autoSpaceDE/>
      <w:autoSpaceDN/>
      <w:adjustRightInd/>
      <w:spacing w:before="360" w:after="60"/>
      <w:outlineLvl w:val="9"/>
    </w:pPr>
    <w:rPr>
      <w:bCs w:val="0"/>
      <w:kern w:val="28"/>
      <w:sz w:val="32"/>
      <w:szCs w:val="20"/>
    </w:rPr>
  </w:style>
  <w:style w:type="paragraph" w:customStyle="1" w:styleId="af6">
    <w:name w:val="Структ схема"/>
    <w:basedOn w:val="a3"/>
    <w:pPr>
      <w:autoSpaceDE/>
      <w:autoSpaceDN/>
      <w:adjustRightInd/>
    </w:pPr>
    <w:rPr>
      <w:sz w:val="28"/>
    </w:rPr>
  </w:style>
  <w:style w:type="paragraph" w:customStyle="1" w:styleId="11">
    <w:name w:val="Текст1"/>
    <w:basedOn w:val="a3"/>
    <w:pPr>
      <w:autoSpaceDE/>
      <w:autoSpaceDN/>
      <w:adjustRightInd/>
      <w:ind w:left="720" w:hanging="720"/>
    </w:pPr>
    <w:rPr>
      <w:rFonts w:ascii="Courier New" w:hAnsi="Courier New"/>
    </w:rPr>
  </w:style>
  <w:style w:type="paragraph" w:customStyle="1" w:styleId="Roman">
    <w:name w:val="Обычный Roman"/>
    <w:basedOn w:val="a3"/>
    <w:pPr>
      <w:autoSpaceDE/>
      <w:autoSpaceDN/>
      <w:adjustRightInd/>
      <w:ind w:firstLine="720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footnote text"/>
    <w:basedOn w:val="a3"/>
    <w:semiHidden/>
    <w:rsid w:val="00C869AE"/>
  </w:style>
  <w:style w:type="paragraph" w:styleId="13">
    <w:name w:val="index 1"/>
    <w:basedOn w:val="a3"/>
    <w:next w:val="a3"/>
    <w:autoRedefine/>
    <w:semiHidden/>
    <w:rsid w:val="00C869AE"/>
    <w:pPr>
      <w:ind w:left="200" w:hanging="200"/>
    </w:pPr>
  </w:style>
  <w:style w:type="character" w:styleId="af8">
    <w:name w:val="footnote reference"/>
    <w:semiHidden/>
    <w:rsid w:val="00C869AE"/>
    <w:rPr>
      <w:vertAlign w:val="superscript"/>
    </w:rPr>
  </w:style>
  <w:style w:type="paragraph" w:styleId="af9">
    <w:name w:val="Document Map"/>
    <w:basedOn w:val="a3"/>
    <w:link w:val="afa"/>
    <w:rsid w:val="00CA0C24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sid w:val="00CA0C24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locked/>
    <w:rsid w:val="00B92C8A"/>
    <w:rPr>
      <w:rFonts w:ascii="Arial" w:hAnsi="Arial" w:cs="Arial"/>
      <w:lang w:val="ru-RU" w:eastAsia="ru-RU" w:bidi="ar-SA"/>
    </w:rPr>
  </w:style>
  <w:style w:type="character" w:styleId="afb">
    <w:name w:val="FollowedHyperlink"/>
    <w:rsid w:val="00C67D10"/>
    <w:rPr>
      <w:color w:val="800080"/>
      <w:u w:val="single"/>
    </w:rPr>
  </w:style>
  <w:style w:type="paragraph" w:customStyle="1" w:styleId="afc">
    <w:name w:val="Название документа"/>
    <w:basedOn w:val="af5"/>
    <w:next w:val="a3"/>
    <w:qFormat/>
    <w:rsid w:val="00622198"/>
    <w:pPr>
      <w:keepNext w:val="0"/>
      <w:numPr>
        <w:numId w:val="0"/>
      </w:numPr>
      <w:suppressAutoHyphens w:val="0"/>
      <w:autoSpaceDE w:val="0"/>
      <w:autoSpaceDN w:val="0"/>
      <w:spacing w:before="240" w:after="240"/>
      <w:contextualSpacing/>
      <w:jc w:val="center"/>
    </w:pPr>
    <w:rPr>
      <w:rFonts w:eastAsia="MS Gothic"/>
      <w:spacing w:val="5"/>
      <w:sz w:val="24"/>
      <w:szCs w:val="52"/>
    </w:rPr>
  </w:style>
  <w:style w:type="paragraph" w:styleId="afd">
    <w:name w:val="Balloon Text"/>
    <w:basedOn w:val="a3"/>
    <w:link w:val="afe"/>
    <w:rsid w:val="004E1F25"/>
    <w:rPr>
      <w:sz w:val="18"/>
      <w:szCs w:val="18"/>
    </w:rPr>
  </w:style>
  <w:style w:type="character" w:customStyle="1" w:styleId="afe">
    <w:name w:val="Текст выноски Знак"/>
    <w:link w:val="afd"/>
    <w:rsid w:val="004E1F25"/>
    <w:rPr>
      <w:sz w:val="18"/>
      <w:szCs w:val="18"/>
    </w:rPr>
  </w:style>
  <w:style w:type="character" w:styleId="aff">
    <w:name w:val="annotation reference"/>
    <w:basedOn w:val="a4"/>
    <w:rsid w:val="0004774A"/>
    <w:rPr>
      <w:sz w:val="16"/>
      <w:szCs w:val="16"/>
    </w:rPr>
  </w:style>
  <w:style w:type="paragraph" w:styleId="a">
    <w:name w:val="List Number"/>
    <w:basedOn w:val="a3"/>
    <w:rsid w:val="00462925"/>
    <w:pPr>
      <w:numPr>
        <w:numId w:val="21"/>
      </w:numPr>
      <w:contextualSpacing/>
    </w:pPr>
  </w:style>
  <w:style w:type="paragraph" w:styleId="aff0">
    <w:name w:val="annotation text"/>
    <w:basedOn w:val="a3"/>
    <w:link w:val="aff1"/>
    <w:rsid w:val="0004774A"/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rsid w:val="0004774A"/>
  </w:style>
  <w:style w:type="paragraph" w:styleId="aff2">
    <w:name w:val="annotation subject"/>
    <w:basedOn w:val="aff0"/>
    <w:next w:val="aff0"/>
    <w:link w:val="aff3"/>
    <w:rsid w:val="0004774A"/>
    <w:rPr>
      <w:b/>
      <w:bCs/>
    </w:rPr>
  </w:style>
  <w:style w:type="character" w:customStyle="1" w:styleId="aff3">
    <w:name w:val="Тема примечания Знак"/>
    <w:basedOn w:val="aff1"/>
    <w:link w:val="aff2"/>
    <w:rsid w:val="0004774A"/>
    <w:rPr>
      <w:b/>
      <w:bCs/>
    </w:rPr>
  </w:style>
  <w:style w:type="paragraph" w:styleId="aff4">
    <w:name w:val="List Paragraph"/>
    <w:basedOn w:val="a3"/>
    <w:uiPriority w:val="34"/>
    <w:qFormat/>
    <w:rsid w:val="009656CF"/>
    <w:pPr>
      <w:autoSpaceDE/>
      <w:autoSpaceDN/>
      <w:adjustRightInd/>
      <w:spacing w:after="60"/>
      <w:ind w:left="708" w:firstLine="680"/>
    </w:pPr>
  </w:style>
  <w:style w:type="paragraph" w:styleId="aff5">
    <w:name w:val="TOC Heading"/>
    <w:basedOn w:val="1"/>
    <w:next w:val="a3"/>
    <w:uiPriority w:val="39"/>
    <w:unhideWhenUsed/>
    <w:qFormat/>
    <w:rsid w:val="00EC077E"/>
    <w:pPr>
      <w:keepLines/>
      <w:numPr>
        <w:numId w:val="0"/>
      </w:numPr>
      <w:tabs>
        <w:tab w:val="clear" w:pos="1134"/>
      </w:tabs>
      <w:autoSpaceDE/>
      <w:autoSpaceDN/>
      <w:adjustRightInd/>
      <w:snapToGri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oleObject" Target="embeddings/oleObject3.bin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5.bin"/><Relationship Id="rId33" Type="http://schemas.openxmlformats.org/officeDocument/2006/relationships/image" Target="media/image22.jpe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1.jpe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oleObject" Target="embeddings/oleObject7.bin"/><Relationship Id="rId35" Type="http://schemas.openxmlformats.org/officeDocument/2006/relationships/hyperlink" Target="https://www.gnivc.ru/technical_support/soft_gnivc/" TargetMode="External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312D8-0DB7-4720-A0BE-C95E82F7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1752</Words>
  <Characters>12534</Characters>
  <Application>Microsoft Office Word</Application>
  <DocSecurity>2</DocSecurity>
  <Lines>626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of this help project</vt:lpstr>
    </vt:vector>
  </TitlesOfParts>
  <Company>GNIVC</Company>
  <LinksUpToDate>false</LinksUpToDate>
  <CharactersWithSpaces>13976</CharactersWithSpaces>
  <SharedDoc>false</SharedDoc>
  <HLinks>
    <vt:vector size="102" baseType="variant">
      <vt:variant>
        <vt:i4>1769491</vt:i4>
      </vt:variant>
      <vt:variant>
        <vt:i4>99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_Toc532896750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_Toc532896749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_Toc532896748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_Toc532896747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_Toc532896746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_Toc532896745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_Toc532896744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_Toc532896743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_Toc532896742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_Toc532896741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_Toc532896740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_Toc532896739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_Toc532896738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_Toc532896737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_Toc532896736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_Toc532896735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this help project</dc:title>
  <dc:subject/>
  <dc:creator>© 2001 ... your company</dc:creator>
  <cp:keywords/>
  <cp:lastModifiedBy>QSECOFR</cp:lastModifiedBy>
  <cp:revision>2</cp:revision>
  <cp:lastPrinted>2006-09-07T11:59:00Z</cp:lastPrinted>
  <dcterms:created xsi:type="dcterms:W3CDTF">2023-07-13T09:26:00Z</dcterms:created>
  <dcterms:modified xsi:type="dcterms:W3CDTF">2023-07-13T09:26:00Z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562196094</vt:i4>
  </property>
</Properties>
</file>